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95B26D6" wp14:editId="58ED958A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CC2035">
      <w:pPr>
        <w:ind w:right="131"/>
        <w:jc w:val="right"/>
      </w:pPr>
      <w:r>
        <w:rPr>
          <w:spacing w:val="-3"/>
        </w:rPr>
        <w:t xml:space="preserve">           </w:t>
      </w:r>
      <w:r w:rsidR="002D11E0"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6D2A42">
      <w:pPr>
        <w:ind w:right="108"/>
        <w:jc w:val="right"/>
      </w:pPr>
      <w:r>
        <w:t xml:space="preserve">    </w:t>
      </w:r>
      <w:r w:rsidR="002D11E0">
        <w:t>«</w:t>
      </w:r>
      <w:r w:rsidR="00CC2035">
        <w:t>02</w:t>
      </w:r>
      <w:r w:rsidR="002D11E0">
        <w:t xml:space="preserve">» </w:t>
      </w:r>
      <w:r w:rsidR="00CC2035">
        <w:t>октября</w:t>
      </w:r>
      <w:r w:rsidR="002D11E0">
        <w:t xml:space="preserve"> 2020 </w:t>
      </w:r>
      <w:r w:rsidR="002D11E0"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2D11E0">
      <w:pPr>
        <w:pStyle w:val="1"/>
      </w:pPr>
      <w:r>
        <w:t>Программа повышения квалификации по специальности:</w:t>
      </w:r>
    </w:p>
    <w:p w:rsidR="00712B8A" w:rsidRPr="005A4942" w:rsidRDefault="002D11E0">
      <w:pPr>
        <w:spacing w:before="1"/>
        <w:ind w:left="572" w:right="446"/>
        <w:jc w:val="center"/>
        <w:rPr>
          <w:sz w:val="28"/>
          <w:szCs w:val="28"/>
        </w:rPr>
      </w:pPr>
      <w:r w:rsidRPr="005A4942">
        <w:rPr>
          <w:sz w:val="28"/>
          <w:szCs w:val="28"/>
        </w:rPr>
        <w:t>«</w:t>
      </w:r>
      <w:r w:rsidR="00285F0E">
        <w:rPr>
          <w:b/>
          <w:bCs/>
          <w:color w:val="000000"/>
          <w:sz w:val="28"/>
          <w:szCs w:val="28"/>
          <w:shd w:val="clear" w:color="auto" w:fill="FFFFFF"/>
        </w:rPr>
        <w:t>Неврология</w:t>
      </w:r>
      <w:r w:rsidRPr="005A4942">
        <w:rPr>
          <w:sz w:val="28"/>
          <w:szCs w:val="28"/>
        </w:rPr>
        <w:t>»</w:t>
      </w:r>
    </w:p>
    <w:p w:rsidR="00712B8A" w:rsidRDefault="00712B8A">
      <w:pPr>
        <w:pStyle w:val="a3"/>
        <w:rPr>
          <w:sz w:val="36"/>
        </w:rPr>
      </w:pPr>
    </w:p>
    <w:p w:rsidR="00712B8A" w:rsidRDefault="00712B8A">
      <w:pPr>
        <w:pStyle w:val="a3"/>
        <w:rPr>
          <w:sz w:val="48"/>
        </w:rPr>
      </w:pPr>
    </w:p>
    <w:p w:rsidR="00712B8A" w:rsidRPr="00285F0E" w:rsidRDefault="00E41C1A" w:rsidP="002B068A">
      <w:pPr>
        <w:pStyle w:val="3"/>
        <w:ind w:right="459"/>
        <w:rPr>
          <w:b/>
        </w:rPr>
      </w:pPr>
      <w:r w:rsidRPr="00285F0E">
        <w:rPr>
          <w:b/>
          <w:shd w:val="clear" w:color="auto" w:fill="FFFFFF"/>
        </w:rPr>
        <w:t xml:space="preserve"> «</w:t>
      </w:r>
      <w:r w:rsidR="00285F0E" w:rsidRPr="00285F0E">
        <w:rPr>
          <w:b/>
          <w:iCs/>
        </w:rPr>
        <w:t>Применение ботулинического токсина типа</w:t>
      </w:r>
      <w:proofErr w:type="gramStart"/>
      <w:r w:rsidR="00285F0E" w:rsidRPr="00285F0E">
        <w:rPr>
          <w:b/>
          <w:iCs/>
        </w:rPr>
        <w:t xml:space="preserve"> А</w:t>
      </w:r>
      <w:proofErr w:type="gramEnd"/>
      <w:r w:rsidR="00285F0E" w:rsidRPr="00285F0E">
        <w:rPr>
          <w:b/>
          <w:iCs/>
        </w:rPr>
        <w:t xml:space="preserve"> при лечении болезней нервной системы</w:t>
      </w:r>
      <w:r w:rsidRPr="00285F0E">
        <w:rPr>
          <w:b/>
          <w:shd w:val="clear" w:color="auto" w:fill="FFFFFF"/>
        </w:rPr>
        <w:t>»</w:t>
      </w:r>
    </w:p>
    <w:p w:rsidR="00712B8A" w:rsidRDefault="001237ED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spacing w:before="8"/>
        <w:rPr>
          <w:sz w:val="18"/>
        </w:rPr>
      </w:pPr>
    </w:p>
    <w:p w:rsidR="00712B8A" w:rsidRDefault="002D11E0">
      <w:pPr>
        <w:pStyle w:val="3"/>
      </w:pPr>
      <w:r>
        <w:t>Москва, 2020 г</w:t>
      </w:r>
      <w:r w:rsidR="003F046B">
        <w:t>.</w:t>
      </w:r>
    </w:p>
    <w:p w:rsidR="00712B8A" w:rsidRDefault="00712B8A">
      <w:pPr>
        <w:sectPr w:rsidR="00712B8A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2D171F" w:rsidRPr="002D171F" w:rsidRDefault="00FA6088" w:rsidP="002D171F">
      <w:pPr>
        <w:shd w:val="clear" w:color="auto" w:fill="FFFFFF"/>
        <w:rPr>
          <w:color w:val="000000"/>
          <w:sz w:val="24"/>
          <w:szCs w:val="24"/>
          <w:lang w:eastAsia="ru-RU"/>
        </w:rPr>
      </w:pPr>
      <w:proofErr w:type="gramStart"/>
      <w:r w:rsidRPr="002D171F">
        <w:rPr>
          <w:sz w:val="24"/>
          <w:szCs w:val="24"/>
        </w:rPr>
        <w:lastRenderedPageBreak/>
        <w:t>Программа составлена в соответствии с Федеральным государственным образовательным стандартом высшего образования по специальности 31.08.</w:t>
      </w:r>
      <w:r w:rsidR="002D171F" w:rsidRPr="002D171F">
        <w:rPr>
          <w:sz w:val="24"/>
          <w:szCs w:val="24"/>
        </w:rPr>
        <w:t>42</w:t>
      </w:r>
      <w:r w:rsidRPr="002D171F">
        <w:rPr>
          <w:sz w:val="24"/>
          <w:szCs w:val="24"/>
        </w:rPr>
        <w:t xml:space="preserve"> </w:t>
      </w:r>
      <w:r w:rsidR="002D171F" w:rsidRPr="002D171F">
        <w:rPr>
          <w:sz w:val="24"/>
          <w:szCs w:val="24"/>
        </w:rPr>
        <w:t>Неврология</w:t>
      </w:r>
      <w:r w:rsidRPr="002D171F">
        <w:rPr>
          <w:sz w:val="24"/>
          <w:szCs w:val="24"/>
        </w:rPr>
        <w:t>, утвержденным приказом</w:t>
      </w:r>
      <w:r w:rsidR="00B72C35" w:rsidRPr="002D171F">
        <w:rPr>
          <w:sz w:val="24"/>
          <w:szCs w:val="24"/>
        </w:rPr>
        <w:t xml:space="preserve"> Министерства образования и науки РФ от 25 августа 2014 г. № 10</w:t>
      </w:r>
      <w:r w:rsidR="002D171F" w:rsidRPr="002D171F">
        <w:rPr>
          <w:sz w:val="24"/>
          <w:szCs w:val="24"/>
        </w:rPr>
        <w:t>84</w:t>
      </w:r>
      <w:r w:rsidR="00B72C35" w:rsidRPr="002D171F">
        <w:rPr>
          <w:sz w:val="24"/>
          <w:szCs w:val="24"/>
        </w:rPr>
        <w:t xml:space="preserve"> </w:t>
      </w:r>
      <w:r w:rsidR="002D171F" w:rsidRPr="002D171F">
        <w:rPr>
          <w:color w:val="000000"/>
          <w:sz w:val="24"/>
          <w:szCs w:val="24"/>
          <w:lang w:eastAsia="ru-RU"/>
        </w:rPr>
        <w:t>"Об утверждении федерального государственного образовательного стандарта высшего образования по специальности 31.08.42 Неврология (уровень подготовки кадров высшей квалификации)" (Зарегистрировано в Минюсте России 27.10.2014 N 34462)</w:t>
      </w:r>
      <w:proofErr w:type="gramEnd"/>
    </w:p>
    <w:p w:rsidR="00FA6088" w:rsidRPr="00767A96" w:rsidRDefault="00FA6088" w:rsidP="002D171F">
      <w:pPr>
        <w:pStyle w:val="4"/>
        <w:tabs>
          <w:tab w:val="left" w:pos="0"/>
        </w:tabs>
        <w:spacing w:before="73" w:line="276" w:lineRule="auto"/>
        <w:ind w:left="0" w:firstLine="0"/>
        <w:jc w:val="both"/>
      </w:pPr>
    </w:p>
    <w:p w:rsidR="00712B8A" w:rsidRPr="00767A96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before="73" w:line="276" w:lineRule="auto"/>
        <w:jc w:val="both"/>
      </w:pPr>
      <w:r w:rsidRPr="00767A96">
        <w:t>Цель реализации</w:t>
      </w:r>
      <w:r w:rsidRPr="00767A96">
        <w:rPr>
          <w:spacing w:val="1"/>
        </w:rPr>
        <w:t xml:space="preserve"> </w:t>
      </w:r>
      <w:r w:rsidRPr="00767A96">
        <w:t>программы</w:t>
      </w:r>
    </w:p>
    <w:p w:rsidR="001C23C4" w:rsidRPr="00C44CC5" w:rsidRDefault="001C23C4" w:rsidP="00767A96">
      <w:pPr>
        <w:shd w:val="clear" w:color="auto" w:fill="FFFFFF"/>
        <w:spacing w:line="276" w:lineRule="auto"/>
        <w:ind w:left="592"/>
        <w:jc w:val="both"/>
        <w:rPr>
          <w:sz w:val="16"/>
          <w:szCs w:val="16"/>
        </w:rPr>
      </w:pPr>
    </w:p>
    <w:p w:rsidR="001C23C4" w:rsidRPr="00C44CC5" w:rsidRDefault="001C23C4" w:rsidP="00C44CC5">
      <w:pPr>
        <w:spacing w:before="1"/>
        <w:ind w:right="446"/>
        <w:jc w:val="both"/>
        <w:rPr>
          <w:sz w:val="24"/>
          <w:szCs w:val="24"/>
        </w:rPr>
      </w:pPr>
      <w:r w:rsidRPr="00C44CC5">
        <w:rPr>
          <w:sz w:val="24"/>
          <w:szCs w:val="24"/>
        </w:rPr>
        <w:t xml:space="preserve">Цель дополнительной профессиональной программы повышения квалификации врачей по специальности </w:t>
      </w:r>
      <w:r w:rsidR="00C44CC5" w:rsidRPr="00C44CC5">
        <w:rPr>
          <w:sz w:val="24"/>
          <w:szCs w:val="24"/>
        </w:rPr>
        <w:t>«</w:t>
      </w:r>
      <w:r w:rsidR="00C44CC5" w:rsidRPr="00C44CC5">
        <w:rPr>
          <w:bCs/>
          <w:color w:val="000000"/>
          <w:sz w:val="24"/>
          <w:szCs w:val="24"/>
          <w:shd w:val="clear" w:color="auto" w:fill="FFFFFF"/>
        </w:rPr>
        <w:t>Неврология</w:t>
      </w:r>
      <w:r w:rsidR="00C44CC5" w:rsidRPr="00C44CC5">
        <w:rPr>
          <w:sz w:val="24"/>
          <w:szCs w:val="24"/>
        </w:rPr>
        <w:t xml:space="preserve">» </w:t>
      </w:r>
      <w:r w:rsidRPr="00C44CC5">
        <w:rPr>
          <w:sz w:val="24"/>
          <w:szCs w:val="24"/>
        </w:rPr>
        <w:t xml:space="preserve">на  тему </w:t>
      </w:r>
      <w:r w:rsidR="00C44CC5" w:rsidRPr="00C44CC5">
        <w:rPr>
          <w:sz w:val="24"/>
          <w:szCs w:val="24"/>
          <w:shd w:val="clear" w:color="auto" w:fill="FFFFFF"/>
        </w:rPr>
        <w:t xml:space="preserve"> «</w:t>
      </w:r>
      <w:r w:rsidR="00C44CC5" w:rsidRPr="00C44CC5">
        <w:rPr>
          <w:iCs/>
          <w:sz w:val="24"/>
          <w:szCs w:val="24"/>
        </w:rPr>
        <w:t>Применение ботулинического токсина типа</w:t>
      </w:r>
      <w:proofErr w:type="gramStart"/>
      <w:r w:rsidR="00C44CC5" w:rsidRPr="00C44CC5">
        <w:rPr>
          <w:iCs/>
          <w:sz w:val="24"/>
          <w:szCs w:val="24"/>
        </w:rPr>
        <w:t xml:space="preserve"> А</w:t>
      </w:r>
      <w:proofErr w:type="gramEnd"/>
      <w:r w:rsidR="00C44CC5" w:rsidRPr="00C44CC5">
        <w:rPr>
          <w:iCs/>
          <w:sz w:val="24"/>
          <w:szCs w:val="24"/>
        </w:rPr>
        <w:t xml:space="preserve"> при лечении болезней нервной системы</w:t>
      </w:r>
      <w:r w:rsidR="00C44CC5" w:rsidRPr="00C44CC5">
        <w:rPr>
          <w:sz w:val="24"/>
          <w:szCs w:val="24"/>
          <w:shd w:val="clear" w:color="auto" w:fill="FFFFFF"/>
        </w:rPr>
        <w:t>»</w:t>
      </w:r>
      <w:r w:rsidR="00C44CC5" w:rsidRPr="00C44CC5">
        <w:rPr>
          <w:sz w:val="24"/>
          <w:szCs w:val="24"/>
        </w:rPr>
        <w:t xml:space="preserve"> </w:t>
      </w:r>
      <w:r w:rsidRPr="00C44CC5">
        <w:rPr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C44CC5">
        <w:rPr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712B8A" w:rsidRPr="00C44CC5" w:rsidRDefault="00753AA2" w:rsidP="00C44CC5">
      <w:pPr>
        <w:shd w:val="clear" w:color="auto" w:fill="FFFFFF"/>
        <w:spacing w:line="276" w:lineRule="auto"/>
        <w:jc w:val="both"/>
        <w:rPr>
          <w:sz w:val="16"/>
          <w:szCs w:val="16"/>
        </w:rPr>
      </w:pPr>
      <w:r w:rsidRPr="00C44CC5">
        <w:rPr>
          <w:sz w:val="16"/>
          <w:szCs w:val="16"/>
        </w:rPr>
        <w:t xml:space="preserve">      </w:t>
      </w:r>
    </w:p>
    <w:p w:rsidR="00712B8A" w:rsidRPr="00767A96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  <w:jc w:val="both"/>
      </w:pPr>
      <w:r w:rsidRPr="00767A96">
        <w:t xml:space="preserve">Планируемые </w:t>
      </w:r>
      <w:r w:rsidRPr="00767A96">
        <w:rPr>
          <w:spacing w:val="-3"/>
        </w:rPr>
        <w:t>результаты</w:t>
      </w:r>
      <w:r w:rsidRPr="00767A96">
        <w:rPr>
          <w:spacing w:val="-4"/>
        </w:rPr>
        <w:t xml:space="preserve"> </w:t>
      </w:r>
      <w:r w:rsidRPr="00767A96">
        <w:t>обучения</w:t>
      </w:r>
    </w:p>
    <w:p w:rsidR="008B0A71" w:rsidRPr="00C44CC5" w:rsidRDefault="008B0A71" w:rsidP="00767A96">
      <w:pPr>
        <w:pStyle w:val="4"/>
        <w:tabs>
          <w:tab w:val="left" w:pos="944"/>
        </w:tabs>
        <w:spacing w:line="276" w:lineRule="auto"/>
        <w:ind w:left="592" w:firstLine="0"/>
        <w:jc w:val="both"/>
        <w:rPr>
          <w:sz w:val="16"/>
          <w:szCs w:val="16"/>
        </w:rPr>
      </w:pPr>
    </w:p>
    <w:p w:rsidR="008B0A71" w:rsidRPr="0096323C" w:rsidRDefault="00767A96" w:rsidP="002D740E">
      <w:pPr>
        <w:pStyle w:val="a3"/>
        <w:spacing w:line="276" w:lineRule="auto"/>
        <w:ind w:right="393" w:hanging="233"/>
        <w:jc w:val="both"/>
      </w:pPr>
      <w:r w:rsidRPr="00767A96">
        <w:t xml:space="preserve">    </w:t>
      </w:r>
      <w:r w:rsidR="002D11E0" w:rsidRPr="0096323C">
        <w:t>В результате освоения программы слушатель должен приобрести следующие знания и умения, необходимые для качественного выполнения видо</w:t>
      </w:r>
      <w:r w:rsidR="00667B0D" w:rsidRPr="0096323C">
        <w:t xml:space="preserve">в </w:t>
      </w:r>
      <w:r w:rsidR="00562189" w:rsidRPr="0096323C">
        <w:t xml:space="preserve">профессиональной </w:t>
      </w:r>
      <w:r w:rsidR="00667B0D" w:rsidRPr="0096323C">
        <w:t>деятельности.</w:t>
      </w:r>
    </w:p>
    <w:p w:rsidR="00667B0D" w:rsidRPr="0096323C" w:rsidRDefault="00667B0D" w:rsidP="002D740E">
      <w:pPr>
        <w:pStyle w:val="a3"/>
        <w:spacing w:line="276" w:lineRule="auto"/>
        <w:ind w:right="393" w:hanging="233"/>
        <w:jc w:val="both"/>
      </w:pPr>
    </w:p>
    <w:p w:rsidR="00712B8A" w:rsidRPr="0096323C" w:rsidRDefault="00A77823" w:rsidP="002D740E">
      <w:pPr>
        <w:pStyle w:val="a3"/>
        <w:spacing w:line="276" w:lineRule="auto"/>
        <w:ind w:right="393"/>
        <w:jc w:val="both"/>
      </w:pPr>
      <w:r w:rsidRPr="0096323C">
        <w:t xml:space="preserve"> </w:t>
      </w:r>
      <w:r w:rsidR="002D11E0" w:rsidRPr="0096323C">
        <w:t xml:space="preserve">Слушатель должен </w:t>
      </w:r>
      <w:r w:rsidR="002D11E0" w:rsidRPr="0096323C">
        <w:rPr>
          <w:b/>
        </w:rPr>
        <w:t>знать</w:t>
      </w:r>
      <w:r w:rsidR="002D11E0" w:rsidRPr="0096323C">
        <w:t>: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 xml:space="preserve">-теоретические основы </w:t>
      </w:r>
      <w:proofErr w:type="spellStart"/>
      <w:r w:rsidRPr="0096323C">
        <w:rPr>
          <w:color w:val="000000"/>
          <w:sz w:val="24"/>
          <w:szCs w:val="24"/>
          <w:lang w:eastAsia="ru-RU"/>
        </w:rPr>
        <w:t>ботулинотерапии</w:t>
      </w:r>
      <w:proofErr w:type="spellEnd"/>
      <w:r w:rsidRPr="0096323C">
        <w:rPr>
          <w:color w:val="000000"/>
          <w:sz w:val="24"/>
          <w:szCs w:val="24"/>
          <w:lang w:eastAsia="ru-RU"/>
        </w:rPr>
        <w:t>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 xml:space="preserve">-препараты </w:t>
      </w:r>
      <w:proofErr w:type="spellStart"/>
      <w:r w:rsidRPr="0096323C">
        <w:rPr>
          <w:color w:val="000000"/>
          <w:sz w:val="24"/>
          <w:szCs w:val="24"/>
          <w:lang w:eastAsia="ru-RU"/>
        </w:rPr>
        <w:t>ботулотоксина</w:t>
      </w:r>
      <w:proofErr w:type="spellEnd"/>
      <w:r w:rsidRPr="0096323C">
        <w:rPr>
          <w:color w:val="000000"/>
          <w:sz w:val="24"/>
          <w:szCs w:val="24"/>
          <w:lang w:eastAsia="ru-RU"/>
        </w:rPr>
        <w:t xml:space="preserve"> типа</w:t>
      </w:r>
      <w:proofErr w:type="gramStart"/>
      <w:r w:rsidRPr="0096323C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96323C">
        <w:rPr>
          <w:color w:val="000000"/>
          <w:sz w:val="24"/>
          <w:szCs w:val="24"/>
          <w:lang w:eastAsia="ru-RU"/>
        </w:rPr>
        <w:t>, зарегистрированные в РФ (состав, логистика, показания к применению и противопоказания, нежелательные явления);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 xml:space="preserve">-правила и последовательность проведения процедуры </w:t>
      </w:r>
      <w:proofErr w:type="spellStart"/>
      <w:r w:rsidRPr="0096323C">
        <w:rPr>
          <w:color w:val="000000"/>
          <w:sz w:val="24"/>
          <w:szCs w:val="24"/>
          <w:lang w:eastAsia="ru-RU"/>
        </w:rPr>
        <w:t>ботулинотерапии</w:t>
      </w:r>
      <w:proofErr w:type="spellEnd"/>
      <w:r w:rsidRPr="0096323C">
        <w:rPr>
          <w:color w:val="000000"/>
          <w:sz w:val="24"/>
          <w:szCs w:val="24"/>
          <w:lang w:eastAsia="ru-RU"/>
        </w:rPr>
        <w:t>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 xml:space="preserve">-процедуру инъекций </w:t>
      </w:r>
      <w:proofErr w:type="spellStart"/>
      <w:r w:rsidRPr="0096323C">
        <w:rPr>
          <w:color w:val="000000"/>
          <w:sz w:val="24"/>
          <w:szCs w:val="24"/>
          <w:lang w:eastAsia="ru-RU"/>
        </w:rPr>
        <w:t>ботулотоксина</w:t>
      </w:r>
      <w:proofErr w:type="spellEnd"/>
      <w:r w:rsidRPr="0096323C">
        <w:rPr>
          <w:color w:val="000000"/>
          <w:sz w:val="24"/>
          <w:szCs w:val="24"/>
          <w:lang w:eastAsia="ru-RU"/>
        </w:rPr>
        <w:t xml:space="preserve"> при лечении заболеваний;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>-технику инъекций;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>-возможные нежелательные явления и осложнения: классификация, вероятная частота возникновения, клинические проявления, возможности коррекции, подходы к профилактике.</w:t>
      </w:r>
    </w:p>
    <w:p w:rsidR="007B6AAC" w:rsidRPr="0096323C" w:rsidRDefault="007B6AAC" w:rsidP="002D740E">
      <w:pPr>
        <w:tabs>
          <w:tab w:val="left" w:pos="378"/>
        </w:tabs>
        <w:spacing w:line="276" w:lineRule="auto"/>
        <w:ind w:left="142" w:right="5360"/>
        <w:jc w:val="both"/>
        <w:rPr>
          <w:sz w:val="24"/>
          <w:szCs w:val="24"/>
        </w:rPr>
      </w:pPr>
    </w:p>
    <w:p w:rsidR="00712B8A" w:rsidRPr="0096323C" w:rsidRDefault="002D11E0" w:rsidP="002D740E">
      <w:pPr>
        <w:tabs>
          <w:tab w:val="left" w:pos="378"/>
        </w:tabs>
        <w:spacing w:line="276" w:lineRule="auto"/>
        <w:ind w:left="142" w:right="5360"/>
        <w:jc w:val="both"/>
        <w:rPr>
          <w:spacing w:val="-3"/>
          <w:sz w:val="24"/>
          <w:szCs w:val="24"/>
        </w:rPr>
      </w:pPr>
      <w:r w:rsidRPr="0096323C">
        <w:rPr>
          <w:sz w:val="24"/>
          <w:szCs w:val="24"/>
        </w:rPr>
        <w:t>Слушатель должен</w:t>
      </w:r>
      <w:r w:rsidRPr="0096323C">
        <w:rPr>
          <w:spacing w:val="4"/>
          <w:sz w:val="24"/>
          <w:szCs w:val="24"/>
        </w:rPr>
        <w:t xml:space="preserve"> </w:t>
      </w:r>
      <w:r w:rsidRPr="0096323C">
        <w:rPr>
          <w:b/>
          <w:spacing w:val="-3"/>
          <w:sz w:val="24"/>
          <w:szCs w:val="24"/>
        </w:rPr>
        <w:t>уметь</w:t>
      </w:r>
      <w:r w:rsidRPr="0096323C">
        <w:rPr>
          <w:spacing w:val="-3"/>
          <w:sz w:val="24"/>
          <w:szCs w:val="24"/>
        </w:rPr>
        <w:t>: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>-провести опрос и осмотр пациента перед инъекцией;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 xml:space="preserve">-применять правила и последовательность проведения процедуры </w:t>
      </w:r>
      <w:proofErr w:type="spellStart"/>
      <w:r w:rsidRPr="0096323C">
        <w:rPr>
          <w:color w:val="000000"/>
          <w:sz w:val="24"/>
          <w:szCs w:val="24"/>
          <w:lang w:eastAsia="ru-RU"/>
        </w:rPr>
        <w:t>ботулинотерапии</w:t>
      </w:r>
      <w:proofErr w:type="spellEnd"/>
      <w:r w:rsidRPr="0096323C">
        <w:rPr>
          <w:color w:val="000000"/>
          <w:sz w:val="24"/>
          <w:szCs w:val="24"/>
          <w:lang w:eastAsia="ru-RU"/>
        </w:rPr>
        <w:t>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 xml:space="preserve">-выбрать тактику </w:t>
      </w:r>
      <w:proofErr w:type="spellStart"/>
      <w:r w:rsidRPr="0096323C">
        <w:rPr>
          <w:color w:val="000000"/>
          <w:sz w:val="24"/>
          <w:szCs w:val="24"/>
          <w:lang w:eastAsia="ru-RU"/>
        </w:rPr>
        <w:t>ботулинотерапии</w:t>
      </w:r>
      <w:proofErr w:type="spellEnd"/>
      <w:r w:rsidRPr="0096323C">
        <w:rPr>
          <w:color w:val="000000"/>
          <w:sz w:val="24"/>
          <w:szCs w:val="24"/>
          <w:lang w:eastAsia="ru-RU"/>
        </w:rPr>
        <w:t xml:space="preserve"> (препарат, доза, мышцы, контроль инъекции, кратность);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>-подготовить препарат и расходные материалы для инъекции;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>-выявить нежелательные явления, профилактика, тактика при их развитии.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</w:p>
    <w:p w:rsidR="0096323C" w:rsidRPr="00867BB0" w:rsidRDefault="0096323C" w:rsidP="002D740E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6323C">
        <w:rPr>
          <w:sz w:val="24"/>
          <w:szCs w:val="24"/>
        </w:rPr>
        <w:t xml:space="preserve">Слушатель должен </w:t>
      </w:r>
      <w:r w:rsidRPr="0096323C">
        <w:rPr>
          <w:color w:val="000000"/>
          <w:sz w:val="24"/>
          <w:szCs w:val="24"/>
          <w:shd w:val="clear" w:color="auto" w:fill="FFFFFF"/>
        </w:rPr>
        <w:t xml:space="preserve">владеть </w:t>
      </w:r>
      <w:bookmarkStart w:id="0" w:name="_GoBack"/>
      <w:r w:rsidRPr="00867BB0">
        <w:rPr>
          <w:b/>
          <w:color w:val="000000"/>
          <w:sz w:val="24"/>
          <w:szCs w:val="24"/>
          <w:shd w:val="clear" w:color="auto" w:fill="FFFFFF"/>
        </w:rPr>
        <w:t>навыками:</w:t>
      </w:r>
    </w:p>
    <w:bookmarkEnd w:id="0"/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>-правила осмотра пациента;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 xml:space="preserve">-подготовки пациента к процедуре </w:t>
      </w:r>
      <w:proofErr w:type="spellStart"/>
      <w:r w:rsidRPr="0096323C">
        <w:rPr>
          <w:color w:val="000000"/>
          <w:sz w:val="24"/>
          <w:szCs w:val="24"/>
          <w:lang w:eastAsia="ru-RU"/>
        </w:rPr>
        <w:t>ботулинотерапии</w:t>
      </w:r>
      <w:proofErr w:type="spellEnd"/>
      <w:r w:rsidRPr="0096323C">
        <w:rPr>
          <w:color w:val="000000"/>
          <w:sz w:val="24"/>
          <w:szCs w:val="24"/>
          <w:lang w:eastAsia="ru-RU"/>
        </w:rPr>
        <w:t>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>-приготовление препарата и расходных материалов для инъекции;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 xml:space="preserve">-проведения процедур инъекций </w:t>
      </w:r>
      <w:proofErr w:type="spellStart"/>
      <w:r w:rsidRPr="0096323C">
        <w:rPr>
          <w:color w:val="000000"/>
          <w:sz w:val="24"/>
          <w:szCs w:val="24"/>
          <w:lang w:eastAsia="ru-RU"/>
        </w:rPr>
        <w:t>ботулотоксина</w:t>
      </w:r>
      <w:proofErr w:type="spellEnd"/>
      <w:r w:rsidRPr="0096323C">
        <w:rPr>
          <w:color w:val="000000"/>
          <w:sz w:val="24"/>
          <w:szCs w:val="24"/>
          <w:lang w:eastAsia="ru-RU"/>
        </w:rPr>
        <w:t>;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96323C">
        <w:rPr>
          <w:color w:val="000000"/>
          <w:sz w:val="24"/>
          <w:szCs w:val="24"/>
          <w:lang w:eastAsia="ru-RU"/>
        </w:rPr>
        <w:t>-</w:t>
      </w:r>
      <w:proofErr w:type="spellStart"/>
      <w:r w:rsidRPr="0096323C">
        <w:rPr>
          <w:color w:val="000000"/>
          <w:sz w:val="24"/>
          <w:szCs w:val="24"/>
          <w:lang w:eastAsia="ru-RU"/>
        </w:rPr>
        <w:t>ботулинотерапии</w:t>
      </w:r>
      <w:proofErr w:type="spellEnd"/>
      <w:r w:rsidRPr="0096323C">
        <w:rPr>
          <w:color w:val="000000"/>
          <w:sz w:val="24"/>
          <w:szCs w:val="24"/>
          <w:lang w:eastAsia="ru-RU"/>
        </w:rPr>
        <w:t xml:space="preserve"> при лечении цервикальной дистонии, </w:t>
      </w:r>
      <w:proofErr w:type="spellStart"/>
      <w:r w:rsidRPr="0096323C">
        <w:rPr>
          <w:color w:val="000000"/>
          <w:sz w:val="24"/>
          <w:szCs w:val="24"/>
          <w:lang w:eastAsia="ru-RU"/>
        </w:rPr>
        <w:t>гипергидроза</w:t>
      </w:r>
      <w:proofErr w:type="spellEnd"/>
      <w:r w:rsidRPr="0096323C">
        <w:rPr>
          <w:color w:val="000000"/>
          <w:sz w:val="24"/>
          <w:szCs w:val="24"/>
          <w:lang w:eastAsia="ru-RU"/>
        </w:rPr>
        <w:t xml:space="preserve">, хронической мигрени, блефароспазма и </w:t>
      </w:r>
      <w:proofErr w:type="spellStart"/>
      <w:r w:rsidRPr="0096323C">
        <w:rPr>
          <w:color w:val="000000"/>
          <w:sz w:val="24"/>
          <w:szCs w:val="24"/>
          <w:lang w:eastAsia="ru-RU"/>
        </w:rPr>
        <w:t>гемифациального</w:t>
      </w:r>
      <w:proofErr w:type="spellEnd"/>
      <w:r w:rsidRPr="0096323C">
        <w:rPr>
          <w:color w:val="000000"/>
          <w:sz w:val="24"/>
          <w:szCs w:val="24"/>
          <w:lang w:eastAsia="ru-RU"/>
        </w:rPr>
        <w:t xml:space="preserve"> спазма.</w:t>
      </w:r>
    </w:p>
    <w:p w:rsidR="0096323C" w:rsidRPr="0096323C" w:rsidRDefault="0096323C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 xml:space="preserve">У </w:t>
      </w:r>
      <w:r w:rsidRPr="0096323C">
        <w:rPr>
          <w:color w:val="000000"/>
          <w:sz w:val="24"/>
          <w:szCs w:val="24"/>
          <w:lang w:eastAsia="ru-RU"/>
        </w:rPr>
        <w:t>слушателя</w:t>
      </w:r>
      <w:r w:rsidRPr="002B0ED7">
        <w:rPr>
          <w:color w:val="000000"/>
          <w:sz w:val="24"/>
          <w:szCs w:val="24"/>
          <w:lang w:eastAsia="ru-RU"/>
        </w:rPr>
        <w:t>, формируются следующие профессиональные компетенции: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2B0ED7">
        <w:rPr>
          <w:i/>
          <w:color w:val="000000"/>
          <w:sz w:val="24"/>
          <w:szCs w:val="24"/>
          <w:lang w:eastAsia="ru-RU"/>
        </w:rPr>
        <w:t>в профилактической деятельности: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 xml:space="preserve">-способность и готовность к осуществлению комплекса мероприятий, направленных </w:t>
      </w:r>
      <w:proofErr w:type="gramStart"/>
      <w:r w:rsidRPr="002B0ED7">
        <w:rPr>
          <w:color w:val="000000"/>
          <w:sz w:val="24"/>
          <w:szCs w:val="24"/>
          <w:lang w:eastAsia="ru-RU"/>
        </w:rPr>
        <w:t>на</w:t>
      </w:r>
      <w:proofErr w:type="gramEnd"/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gramStart"/>
      <w:r w:rsidRPr="002B0ED7">
        <w:rPr>
          <w:color w:val="000000"/>
          <w:sz w:val="24"/>
          <w:szCs w:val="24"/>
          <w:lang w:eastAsia="ru-RU"/>
        </w:rPr>
        <w:t>сохранение и укрепление здоровья и включающих в себя формирование здорового образа</w:t>
      </w:r>
      <w:proofErr w:type="gramEnd"/>
    </w:p>
    <w:p w:rsidR="002B0ED7" w:rsidRPr="0096323C" w:rsidRDefault="002B0ED7" w:rsidP="002D740E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жизни, предупреждение возникновения и (или) распространения заболеваний, их раннюю</w:t>
      </w:r>
      <w:r w:rsidRPr="0096323C">
        <w:rPr>
          <w:color w:val="000000"/>
          <w:sz w:val="24"/>
          <w:szCs w:val="24"/>
          <w:lang w:eastAsia="ru-RU"/>
        </w:rPr>
        <w:t xml:space="preserve"> диагностику, выявление причин и условий их возникновения и развития, а также направленных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 xml:space="preserve">на устранение вредного </w:t>
      </w:r>
      <w:proofErr w:type="gramStart"/>
      <w:r w:rsidRPr="002B0ED7">
        <w:rPr>
          <w:color w:val="000000"/>
          <w:sz w:val="24"/>
          <w:szCs w:val="24"/>
          <w:lang w:eastAsia="ru-RU"/>
        </w:rPr>
        <w:t>влияния</w:t>
      </w:r>
      <w:proofErr w:type="gramEnd"/>
      <w:r w:rsidRPr="002B0ED7">
        <w:rPr>
          <w:color w:val="000000"/>
          <w:sz w:val="24"/>
          <w:szCs w:val="24"/>
          <w:lang w:eastAsia="ru-RU"/>
        </w:rPr>
        <w:t xml:space="preserve"> на здоровье человека факторов среды его обитания;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-готовность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к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применению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социально-гигиенических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методик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сбора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и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медико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-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статистического анализа информации о показателях здоровья пациентов;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lastRenderedPageBreak/>
        <w:t>-готовность к проведению первичной и вторичной профилактики неврологических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заболеваний.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2B0ED7">
        <w:rPr>
          <w:i/>
          <w:color w:val="000000"/>
          <w:sz w:val="24"/>
          <w:szCs w:val="24"/>
          <w:lang w:eastAsia="ru-RU"/>
        </w:rPr>
        <w:t>в диагностической деятельности: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-готовность к применению диагностики</w:t>
      </w:r>
      <w:r w:rsidRPr="0096323C">
        <w:rPr>
          <w:color w:val="000000"/>
          <w:sz w:val="24"/>
          <w:szCs w:val="24"/>
          <w:lang w:eastAsia="ru-RU"/>
        </w:rPr>
        <w:t xml:space="preserve"> и интерпретации их результатов.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2B0ED7">
        <w:rPr>
          <w:i/>
          <w:color w:val="000000"/>
          <w:sz w:val="24"/>
          <w:szCs w:val="24"/>
          <w:lang w:eastAsia="ru-RU"/>
        </w:rPr>
        <w:t>в лечебной деятельности: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-способность и готовность к ведению и лечению заболеваний пациентов;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-способность и готовность к контролю эффективности и безопасности лечения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пациентам.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2B0ED7">
        <w:rPr>
          <w:i/>
          <w:color w:val="000000"/>
          <w:sz w:val="24"/>
          <w:szCs w:val="24"/>
          <w:lang w:eastAsia="ru-RU"/>
        </w:rPr>
        <w:t>в реабилитационной деятельности: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-способность и готовность к применению реабилитационных мероприятий пациентам.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2B0ED7">
        <w:rPr>
          <w:i/>
          <w:color w:val="000000"/>
          <w:sz w:val="24"/>
          <w:szCs w:val="24"/>
          <w:lang w:eastAsia="ru-RU"/>
        </w:rPr>
        <w:t>в психолого-педагогической деятельности: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-способность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и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готовность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знать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психологические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и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этические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проблемы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взаимоотношения врача и пациента;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-способность и готовность знать и использовать основы медицинской психологии,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2B0ED7">
        <w:rPr>
          <w:color w:val="000000"/>
          <w:sz w:val="24"/>
          <w:szCs w:val="24"/>
          <w:lang w:eastAsia="ru-RU"/>
        </w:rPr>
        <w:t>психопрофилактики</w:t>
      </w:r>
      <w:proofErr w:type="spellEnd"/>
      <w:r w:rsidRPr="002B0ED7">
        <w:rPr>
          <w:color w:val="000000"/>
          <w:sz w:val="24"/>
          <w:szCs w:val="24"/>
          <w:lang w:eastAsia="ru-RU"/>
        </w:rPr>
        <w:t>, психотерапии;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-способность и готовность к формированию у населения, пациентов и членов их семей</w:t>
      </w:r>
      <w:r w:rsid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мотивации, направленной на сохранение и укрепление своего здоровья;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-способность и готовность принимать участие в проведение конференций, оказывать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помощь в профессиональной деятельности коллегам и младшему медицинскому персоналу.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2B0ED7">
        <w:rPr>
          <w:i/>
          <w:color w:val="000000"/>
          <w:sz w:val="24"/>
          <w:szCs w:val="24"/>
          <w:lang w:eastAsia="ru-RU"/>
        </w:rPr>
        <w:t>в организационно-управленческой деятельности: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-способность и готовность использовать нормативную документацию, соблюдать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законы и нормативные правовые акты по работе с конфиденциальной информацией;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-способность и готовность осуществлять планирование своей работы и работу</w:t>
      </w:r>
      <w:r w:rsidRP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подчиненного среднего медицинского персонала, сотрудничество с другими специалистами и</w:t>
      </w:r>
      <w:r w:rsid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службами, вести необходимую документацию, составлять отчет о работе за год и проводить его</w:t>
      </w:r>
      <w:r w:rsidR="0096323C">
        <w:rPr>
          <w:color w:val="000000"/>
          <w:sz w:val="24"/>
          <w:szCs w:val="24"/>
          <w:lang w:eastAsia="ru-RU"/>
        </w:rPr>
        <w:t xml:space="preserve"> </w:t>
      </w:r>
      <w:r w:rsidRPr="002B0ED7">
        <w:rPr>
          <w:color w:val="000000"/>
          <w:sz w:val="24"/>
          <w:szCs w:val="24"/>
          <w:lang w:eastAsia="ru-RU"/>
        </w:rPr>
        <w:t>анализ;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-способность и готовность проводить организационные мероприятия по оптимизации</w:t>
      </w:r>
    </w:p>
    <w:p w:rsidR="002B0ED7" w:rsidRPr="002B0ED7" w:rsidRDefault="002B0ED7" w:rsidP="002D740E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B0ED7">
        <w:rPr>
          <w:color w:val="000000"/>
          <w:sz w:val="24"/>
          <w:szCs w:val="24"/>
          <w:lang w:eastAsia="ru-RU"/>
        </w:rPr>
        <w:t>работы.</w:t>
      </w:r>
    </w:p>
    <w:p w:rsidR="002B0ED7" w:rsidRPr="002B0ED7" w:rsidRDefault="002B0ED7" w:rsidP="002B0ED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BC58D5" w:rsidRPr="00BC58D5" w:rsidRDefault="00BC58D5" w:rsidP="00BC58D5">
      <w:pPr>
        <w:pStyle w:val="a4"/>
        <w:widowControl/>
        <w:shd w:val="clear" w:color="auto" w:fill="FFFFFF"/>
        <w:autoSpaceDE/>
        <w:autoSpaceDN/>
        <w:ind w:left="286"/>
        <w:rPr>
          <w:color w:val="000000"/>
          <w:sz w:val="24"/>
          <w:szCs w:val="24"/>
          <w:lang w:eastAsia="ru-RU"/>
        </w:rPr>
      </w:pPr>
    </w:p>
    <w:p w:rsidR="00712B8A" w:rsidRPr="00C0156F" w:rsidRDefault="002D11E0">
      <w:pPr>
        <w:pStyle w:val="4"/>
        <w:numPr>
          <w:ilvl w:val="0"/>
          <w:numId w:val="3"/>
        </w:numPr>
        <w:tabs>
          <w:tab w:val="left" w:pos="944"/>
        </w:tabs>
        <w:spacing w:before="1" w:line="240" w:lineRule="auto"/>
      </w:pPr>
      <w:r w:rsidRPr="00C0156F">
        <w:t>Содержание программы</w:t>
      </w:r>
    </w:p>
    <w:p w:rsidR="00712B8A" w:rsidRPr="00C0156F" w:rsidRDefault="00712B8A">
      <w:pPr>
        <w:pStyle w:val="a3"/>
        <w:spacing w:before="11"/>
        <w:rPr>
          <w:b/>
        </w:rPr>
      </w:pPr>
    </w:p>
    <w:p w:rsidR="00712B8A" w:rsidRPr="00C0156F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0156F">
        <w:rPr>
          <w:b/>
          <w:sz w:val="24"/>
          <w:szCs w:val="24"/>
        </w:rPr>
        <w:t xml:space="preserve">3.1. </w:t>
      </w:r>
      <w:r w:rsidR="002D11E0" w:rsidRPr="00C0156F">
        <w:rPr>
          <w:b/>
          <w:sz w:val="24"/>
          <w:szCs w:val="24"/>
        </w:rPr>
        <w:t>Учебный план</w:t>
      </w:r>
    </w:p>
    <w:p w:rsidR="00712B8A" w:rsidRPr="00C0156F" w:rsidRDefault="002D11E0">
      <w:pPr>
        <w:pStyle w:val="a3"/>
        <w:spacing w:line="275" w:lineRule="exact"/>
        <w:ind w:left="572" w:right="459"/>
        <w:jc w:val="center"/>
      </w:pPr>
      <w:r w:rsidRPr="00C0156F">
        <w:t>программы повышения</w:t>
      </w:r>
      <w:r w:rsidRPr="00C0156F">
        <w:rPr>
          <w:spacing w:val="-22"/>
        </w:rPr>
        <w:t xml:space="preserve"> </w:t>
      </w:r>
      <w:r w:rsidRPr="00C0156F">
        <w:t>квалификации</w:t>
      </w:r>
    </w:p>
    <w:p w:rsidR="00AD45AF" w:rsidRPr="00C0156F" w:rsidRDefault="00C44CC5">
      <w:pPr>
        <w:pStyle w:val="4"/>
        <w:spacing w:before="3"/>
        <w:ind w:left="572" w:right="444" w:firstLine="0"/>
        <w:jc w:val="center"/>
      </w:pPr>
      <w:r w:rsidRPr="00C44CC5">
        <w:rPr>
          <w:shd w:val="clear" w:color="auto" w:fill="FFFFFF"/>
        </w:rPr>
        <w:t>«</w:t>
      </w:r>
      <w:r w:rsidRPr="00C44CC5">
        <w:rPr>
          <w:iCs/>
        </w:rPr>
        <w:t>Применение ботулинического токсина типа</w:t>
      </w:r>
      <w:proofErr w:type="gramStart"/>
      <w:r w:rsidRPr="00C44CC5">
        <w:rPr>
          <w:iCs/>
        </w:rPr>
        <w:t xml:space="preserve"> А</w:t>
      </w:r>
      <w:proofErr w:type="gramEnd"/>
      <w:r w:rsidRPr="00C44CC5">
        <w:rPr>
          <w:iCs/>
        </w:rPr>
        <w:t xml:space="preserve"> при лечении болезней нервной системы</w:t>
      </w:r>
      <w:r w:rsidRPr="00C44CC5">
        <w:rPr>
          <w:shd w:val="clear" w:color="auto" w:fill="FFFFFF"/>
        </w:rPr>
        <w:t>»</w:t>
      </w:r>
    </w:p>
    <w:p w:rsidR="00C477B5" w:rsidRDefault="002D11E0" w:rsidP="00C477B5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C0156F">
        <w:rPr>
          <w:b/>
          <w:sz w:val="24"/>
          <w:szCs w:val="24"/>
        </w:rPr>
        <w:t>Категория слушателей:</w:t>
      </w:r>
      <w:r w:rsidRPr="00C0156F">
        <w:rPr>
          <w:sz w:val="24"/>
          <w:szCs w:val="24"/>
        </w:rPr>
        <w:t xml:space="preserve"> </w:t>
      </w:r>
      <w:r w:rsidR="002B4217" w:rsidRPr="00C0156F">
        <w:rPr>
          <w:sz w:val="24"/>
          <w:szCs w:val="24"/>
        </w:rPr>
        <w:t>врачи</w:t>
      </w:r>
      <w:r w:rsidR="00C477B5">
        <w:rPr>
          <w:sz w:val="24"/>
          <w:szCs w:val="24"/>
        </w:rPr>
        <w:t xml:space="preserve"> -</w:t>
      </w:r>
      <w:r w:rsidR="002B4217" w:rsidRPr="00C0156F">
        <w:rPr>
          <w:sz w:val="24"/>
          <w:szCs w:val="24"/>
        </w:rPr>
        <w:t xml:space="preserve"> </w:t>
      </w:r>
      <w:r w:rsidR="00C44CC5">
        <w:rPr>
          <w:sz w:val="24"/>
          <w:szCs w:val="24"/>
        </w:rPr>
        <w:t>неврологи</w:t>
      </w:r>
      <w:r w:rsidR="002B4217" w:rsidRPr="00C0156F">
        <w:rPr>
          <w:sz w:val="24"/>
          <w:szCs w:val="24"/>
        </w:rPr>
        <w:t xml:space="preserve">, </w:t>
      </w:r>
      <w:r w:rsidR="00C477B5">
        <w:rPr>
          <w:rFonts w:ascii="yandex-sans" w:hAnsi="yandex-sans"/>
          <w:color w:val="000000"/>
          <w:sz w:val="23"/>
          <w:szCs w:val="23"/>
          <w:lang w:eastAsia="ru-RU"/>
        </w:rPr>
        <w:t xml:space="preserve">врачи, имеющие </w:t>
      </w:r>
      <w:proofErr w:type="gramStart"/>
      <w:r w:rsidR="00C477B5">
        <w:rPr>
          <w:rFonts w:ascii="yandex-sans" w:hAnsi="yandex-sans"/>
          <w:color w:val="000000"/>
          <w:sz w:val="23"/>
          <w:szCs w:val="23"/>
          <w:lang w:eastAsia="ru-RU"/>
        </w:rPr>
        <w:t>высшее</w:t>
      </w:r>
      <w:proofErr w:type="gramEnd"/>
      <w:r w:rsidR="00C477B5">
        <w:rPr>
          <w:rFonts w:ascii="yandex-sans" w:hAnsi="yandex-sans"/>
          <w:color w:val="000000"/>
          <w:sz w:val="23"/>
          <w:szCs w:val="23"/>
          <w:lang w:eastAsia="ru-RU"/>
        </w:rPr>
        <w:t xml:space="preserve"> профессиональное</w:t>
      </w:r>
    </w:p>
    <w:p w:rsidR="00C477B5" w:rsidRDefault="00C477B5" w:rsidP="00C477B5">
      <w:pPr>
        <w:widowControl/>
        <w:shd w:val="clear" w:color="auto" w:fill="FFFFFF"/>
        <w:autoSpaceDE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образование по одной из специальностей: «Лечебное дело»,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«Педиатрия».</w:t>
      </w:r>
    </w:p>
    <w:p w:rsidR="00712B8A" w:rsidRPr="00C0156F" w:rsidRDefault="002D11E0" w:rsidP="00C477B5">
      <w:pPr>
        <w:pStyle w:val="a3"/>
        <w:ind w:right="5037"/>
      </w:pPr>
      <w:r w:rsidRPr="00C0156F">
        <w:rPr>
          <w:b/>
        </w:rPr>
        <w:t>Срок обучения:</w:t>
      </w:r>
      <w:r w:rsidRPr="00C0156F">
        <w:t xml:space="preserve"> 36 часов</w:t>
      </w:r>
    </w:p>
    <w:p w:rsidR="00712B8A" w:rsidRPr="00C0156F" w:rsidRDefault="002D11E0" w:rsidP="00C477B5">
      <w:pPr>
        <w:pStyle w:val="a3"/>
        <w:spacing w:before="1" w:line="237" w:lineRule="auto"/>
      </w:pPr>
      <w:r w:rsidRPr="00C0156F">
        <w:rPr>
          <w:b/>
        </w:rPr>
        <w:t>Форма обучения:</w:t>
      </w:r>
      <w:r w:rsidRPr="00C0156F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C477B5" w:rsidRPr="009B23CF" w:rsidTr="00BB3551">
        <w:trPr>
          <w:trHeight w:val="309"/>
        </w:trPr>
        <w:tc>
          <w:tcPr>
            <w:tcW w:w="715" w:type="dxa"/>
            <w:vAlign w:val="center"/>
          </w:tcPr>
          <w:p w:rsidR="00C477B5" w:rsidRPr="00DF46CE" w:rsidRDefault="00C477B5" w:rsidP="00BB3551">
            <w:pPr>
              <w:pStyle w:val="TableParagraph"/>
              <w:ind w:left="268"/>
            </w:pPr>
            <w:r w:rsidRPr="00DF46CE">
              <w:t>1.</w:t>
            </w:r>
          </w:p>
        </w:tc>
        <w:tc>
          <w:tcPr>
            <w:tcW w:w="3861" w:type="dxa"/>
          </w:tcPr>
          <w:p w:rsidR="00C477B5" w:rsidRPr="00C477B5" w:rsidRDefault="00C477B5" w:rsidP="00C477B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C477B5">
              <w:rPr>
                <w:color w:val="000000"/>
                <w:lang w:eastAsia="ru-RU"/>
              </w:rPr>
              <w:t>Ботулинотерапия</w:t>
            </w:r>
            <w:proofErr w:type="spellEnd"/>
            <w:r w:rsidRPr="00C477B5">
              <w:rPr>
                <w:color w:val="000000"/>
                <w:lang w:eastAsia="ru-RU"/>
              </w:rPr>
              <w:t xml:space="preserve"> в лечении</w:t>
            </w:r>
          </w:p>
          <w:p w:rsidR="00C477B5" w:rsidRPr="00DF46CE" w:rsidRDefault="00C477B5" w:rsidP="009B23C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C477B5">
              <w:rPr>
                <w:color w:val="000000"/>
                <w:lang w:eastAsia="ru-RU"/>
              </w:rPr>
              <w:t>дистоний</w:t>
            </w:r>
            <w:proofErr w:type="spellEnd"/>
            <w:r w:rsidRPr="00C477B5">
              <w:rPr>
                <w:color w:val="000000"/>
                <w:lang w:eastAsia="ru-RU"/>
              </w:rPr>
              <w:t>.</w:t>
            </w:r>
          </w:p>
        </w:tc>
        <w:tc>
          <w:tcPr>
            <w:tcW w:w="980" w:type="dxa"/>
            <w:vAlign w:val="center"/>
          </w:tcPr>
          <w:p w:rsidR="00C477B5" w:rsidRPr="00BA0209" w:rsidRDefault="00C477B5" w:rsidP="002B4217">
            <w:pPr>
              <w:pStyle w:val="TableParagraph"/>
              <w:ind w:left="14"/>
              <w:jc w:val="center"/>
            </w:pPr>
            <w:r>
              <w:t>22</w:t>
            </w:r>
          </w:p>
        </w:tc>
        <w:tc>
          <w:tcPr>
            <w:tcW w:w="1086" w:type="dxa"/>
            <w:vAlign w:val="center"/>
          </w:tcPr>
          <w:p w:rsidR="00C477B5" w:rsidRPr="00BA0209" w:rsidRDefault="00C477B5" w:rsidP="0042258E">
            <w:pPr>
              <w:pStyle w:val="TableParagraph"/>
              <w:ind w:left="14"/>
              <w:jc w:val="center"/>
            </w:pPr>
            <w:r>
              <w:t>22</w:t>
            </w:r>
          </w:p>
        </w:tc>
        <w:tc>
          <w:tcPr>
            <w:tcW w:w="1254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C477B5" w:rsidRPr="009B23CF" w:rsidTr="002B4217">
        <w:trPr>
          <w:trHeight w:val="286"/>
        </w:trPr>
        <w:tc>
          <w:tcPr>
            <w:tcW w:w="715" w:type="dxa"/>
          </w:tcPr>
          <w:p w:rsidR="00C477B5" w:rsidRPr="00DF46CE" w:rsidRDefault="00C477B5" w:rsidP="00AD45AF">
            <w:pPr>
              <w:pStyle w:val="TableParagraph"/>
              <w:ind w:left="268"/>
            </w:pPr>
            <w:r w:rsidRPr="00DF46CE">
              <w:t>2.</w:t>
            </w:r>
          </w:p>
        </w:tc>
        <w:tc>
          <w:tcPr>
            <w:tcW w:w="3861" w:type="dxa"/>
          </w:tcPr>
          <w:p w:rsidR="00C477B5" w:rsidRPr="00C477B5" w:rsidRDefault="00C477B5" w:rsidP="00C477B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C477B5">
              <w:rPr>
                <w:color w:val="000000"/>
                <w:lang w:eastAsia="ru-RU"/>
              </w:rPr>
              <w:t>Ботулинотерапия</w:t>
            </w:r>
            <w:proofErr w:type="spellEnd"/>
            <w:r w:rsidRPr="00C477B5">
              <w:rPr>
                <w:color w:val="000000"/>
                <w:lang w:eastAsia="ru-RU"/>
              </w:rPr>
              <w:t xml:space="preserve"> в лечении</w:t>
            </w:r>
          </w:p>
          <w:p w:rsidR="00C477B5" w:rsidRPr="00DF46CE" w:rsidRDefault="00C477B5" w:rsidP="00C477B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C477B5">
              <w:rPr>
                <w:color w:val="000000"/>
                <w:lang w:eastAsia="ru-RU"/>
              </w:rPr>
              <w:t>хронической мигрени.</w:t>
            </w:r>
          </w:p>
        </w:tc>
        <w:tc>
          <w:tcPr>
            <w:tcW w:w="980" w:type="dxa"/>
            <w:vAlign w:val="center"/>
          </w:tcPr>
          <w:p w:rsidR="00C477B5" w:rsidRPr="00BA0209" w:rsidRDefault="00C477B5" w:rsidP="00BB3551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vAlign w:val="center"/>
          </w:tcPr>
          <w:p w:rsidR="00C477B5" w:rsidRPr="00BA0209" w:rsidRDefault="00C477B5" w:rsidP="0042258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254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C477B5" w:rsidRPr="009B23CF" w:rsidTr="002B4217">
        <w:trPr>
          <w:trHeight w:val="509"/>
        </w:trPr>
        <w:tc>
          <w:tcPr>
            <w:tcW w:w="715" w:type="dxa"/>
          </w:tcPr>
          <w:p w:rsidR="00C477B5" w:rsidRPr="00DF46CE" w:rsidRDefault="00C477B5" w:rsidP="00AD45AF">
            <w:pPr>
              <w:pStyle w:val="TableParagraph"/>
              <w:ind w:left="268"/>
            </w:pPr>
          </w:p>
          <w:p w:rsidR="00C477B5" w:rsidRPr="00DF46CE" w:rsidRDefault="00C477B5" w:rsidP="00AD45AF">
            <w:pPr>
              <w:pStyle w:val="TableParagraph"/>
              <w:ind w:left="268"/>
            </w:pPr>
            <w:r w:rsidRPr="00DF46CE">
              <w:t>3.</w:t>
            </w:r>
          </w:p>
        </w:tc>
        <w:tc>
          <w:tcPr>
            <w:tcW w:w="3861" w:type="dxa"/>
          </w:tcPr>
          <w:p w:rsidR="00C477B5" w:rsidRPr="00C477B5" w:rsidRDefault="00C477B5" w:rsidP="00C477B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C477B5">
              <w:rPr>
                <w:color w:val="000000"/>
                <w:lang w:eastAsia="ru-RU"/>
              </w:rPr>
              <w:t>Ботулинотерапия</w:t>
            </w:r>
            <w:proofErr w:type="spellEnd"/>
            <w:r w:rsidRPr="00C477B5">
              <w:rPr>
                <w:color w:val="000000"/>
                <w:lang w:eastAsia="ru-RU"/>
              </w:rPr>
              <w:t xml:space="preserve"> в лечении</w:t>
            </w:r>
          </w:p>
          <w:p w:rsidR="00C477B5" w:rsidRPr="00DF46CE" w:rsidRDefault="00C477B5" w:rsidP="00685D7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C477B5">
              <w:rPr>
                <w:color w:val="000000"/>
                <w:lang w:eastAsia="ru-RU"/>
              </w:rPr>
              <w:t>гипергидроза</w:t>
            </w:r>
            <w:proofErr w:type="spellEnd"/>
            <w:r w:rsidRPr="00C477B5">
              <w:rPr>
                <w:color w:val="000000"/>
                <w:lang w:eastAsia="ru-RU"/>
              </w:rPr>
              <w:t>.</w:t>
            </w:r>
          </w:p>
        </w:tc>
        <w:tc>
          <w:tcPr>
            <w:tcW w:w="980" w:type="dxa"/>
            <w:vAlign w:val="center"/>
          </w:tcPr>
          <w:p w:rsidR="00C477B5" w:rsidRPr="00BA0209" w:rsidRDefault="00C477B5" w:rsidP="002B4217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086" w:type="dxa"/>
            <w:vAlign w:val="center"/>
          </w:tcPr>
          <w:p w:rsidR="00C477B5" w:rsidRPr="00BA0209" w:rsidRDefault="00C477B5" w:rsidP="0042258E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254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BA0209" w:rsidRDefault="00C477B5" w:rsidP="002B4217">
            <w:pPr>
              <w:jc w:val="center"/>
            </w:pPr>
            <w:r w:rsidRPr="00BA0209">
              <w:rPr>
                <w:w w:val="99"/>
              </w:rPr>
              <w:t>-</w:t>
            </w:r>
          </w:p>
        </w:tc>
      </w:tr>
      <w:tr w:rsidR="009B23CF" w:rsidRPr="009B23CF" w:rsidTr="002B4217">
        <w:trPr>
          <w:trHeight w:val="551"/>
        </w:trPr>
        <w:tc>
          <w:tcPr>
            <w:tcW w:w="715" w:type="dxa"/>
          </w:tcPr>
          <w:p w:rsidR="00712B8A" w:rsidRPr="00DF46CE" w:rsidRDefault="00753AA2" w:rsidP="00AD45AF">
            <w:pPr>
              <w:pStyle w:val="TableParagraph"/>
            </w:pPr>
            <w:r w:rsidRPr="00DF46CE">
              <w:t xml:space="preserve">    4.</w:t>
            </w:r>
          </w:p>
        </w:tc>
        <w:tc>
          <w:tcPr>
            <w:tcW w:w="3861" w:type="dxa"/>
          </w:tcPr>
          <w:p w:rsidR="00712B8A" w:rsidRPr="00DF46CE" w:rsidRDefault="002D11E0" w:rsidP="002B4217">
            <w:pPr>
              <w:pStyle w:val="TableParagraph"/>
            </w:pPr>
            <w:r w:rsidRPr="00DF46CE">
              <w:t>Итоговая аттестация</w:t>
            </w:r>
          </w:p>
        </w:tc>
        <w:tc>
          <w:tcPr>
            <w:tcW w:w="980" w:type="dxa"/>
            <w:vAlign w:val="center"/>
          </w:tcPr>
          <w:p w:rsidR="00712B8A" w:rsidRPr="00BA0209" w:rsidRDefault="002D11E0" w:rsidP="00BB3551">
            <w:pPr>
              <w:pStyle w:val="TableParagraph"/>
              <w:ind w:left="432"/>
            </w:pPr>
            <w:r w:rsidRPr="00BA0209">
              <w:t>2</w:t>
            </w:r>
          </w:p>
        </w:tc>
        <w:tc>
          <w:tcPr>
            <w:tcW w:w="1086" w:type="dxa"/>
            <w:vAlign w:val="center"/>
          </w:tcPr>
          <w:p w:rsidR="00712B8A" w:rsidRPr="00BA0209" w:rsidRDefault="00712B8A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712B8A" w:rsidRPr="00BA0209" w:rsidRDefault="002D11E0" w:rsidP="002B4217">
            <w:pPr>
              <w:pStyle w:val="TableParagraph"/>
              <w:ind w:left="14"/>
              <w:jc w:val="center"/>
            </w:pPr>
            <w:r w:rsidRPr="00BA0209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712B8A" w:rsidRPr="00BA0209" w:rsidRDefault="002D11E0" w:rsidP="002B4217">
            <w:pPr>
              <w:pStyle w:val="TableParagraph"/>
              <w:ind w:left="377"/>
              <w:jc w:val="center"/>
            </w:pPr>
            <w:r w:rsidRPr="00BA0209">
              <w:t>тестовый</w:t>
            </w:r>
          </w:p>
          <w:p w:rsidR="00712B8A" w:rsidRPr="00BA0209" w:rsidRDefault="002D11E0" w:rsidP="002B4217">
            <w:pPr>
              <w:pStyle w:val="TableParagraph"/>
              <w:ind w:left="391"/>
              <w:jc w:val="center"/>
            </w:pPr>
            <w:r w:rsidRPr="00BA0209">
              <w:t>контроль</w:t>
            </w:r>
          </w:p>
        </w:tc>
      </w:tr>
      <w:tr w:rsidR="002B4217" w:rsidRPr="009B23CF" w:rsidTr="00BB3551">
        <w:trPr>
          <w:trHeight w:val="331"/>
        </w:trPr>
        <w:tc>
          <w:tcPr>
            <w:tcW w:w="4576" w:type="dxa"/>
            <w:gridSpan w:val="2"/>
          </w:tcPr>
          <w:p w:rsidR="002B4217" w:rsidRPr="00BA0209" w:rsidRDefault="002B4217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BA0209">
              <w:rPr>
                <w:b/>
              </w:rPr>
              <w:t>ИТОГО</w:t>
            </w:r>
          </w:p>
        </w:tc>
        <w:tc>
          <w:tcPr>
            <w:tcW w:w="980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BA0209">
              <w:rPr>
                <w:b/>
              </w:rPr>
              <w:t>36</w:t>
            </w:r>
          </w:p>
        </w:tc>
        <w:tc>
          <w:tcPr>
            <w:tcW w:w="1086" w:type="dxa"/>
            <w:vAlign w:val="center"/>
          </w:tcPr>
          <w:p w:rsidR="002B4217" w:rsidRPr="00BA0209" w:rsidRDefault="002B4217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BA0209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2B4217" w:rsidRPr="00BA0209" w:rsidRDefault="002B4217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BA0209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2B4217" w:rsidRPr="00BA0209" w:rsidRDefault="002B4217" w:rsidP="002B4217">
            <w:pPr>
              <w:pStyle w:val="TableParagraph"/>
              <w:jc w:val="center"/>
              <w:rPr>
                <w:b/>
              </w:rPr>
            </w:pPr>
            <w:r w:rsidRPr="00BA0209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4574C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</w:t>
      </w:r>
      <w:r w:rsidR="0078143A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  3.2. Учебно-тематический план лекций</w:t>
      </w:r>
    </w:p>
    <w:p w:rsidR="004574C5" w:rsidRDefault="004574C5" w:rsidP="004574C5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8143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C477B5" w:rsidRPr="00C0156F" w:rsidRDefault="00C477B5" w:rsidP="00C477B5">
      <w:pPr>
        <w:pStyle w:val="4"/>
        <w:spacing w:before="3"/>
        <w:ind w:left="572" w:right="444" w:firstLine="0"/>
        <w:jc w:val="center"/>
      </w:pPr>
      <w:r w:rsidRPr="00C44CC5">
        <w:rPr>
          <w:shd w:val="clear" w:color="auto" w:fill="FFFFFF"/>
        </w:rPr>
        <w:t>«</w:t>
      </w:r>
      <w:r w:rsidRPr="00C44CC5">
        <w:rPr>
          <w:iCs/>
        </w:rPr>
        <w:t>Применение ботулинического токсина типа</w:t>
      </w:r>
      <w:proofErr w:type="gramStart"/>
      <w:r w:rsidRPr="00C44CC5">
        <w:rPr>
          <w:iCs/>
        </w:rPr>
        <w:t xml:space="preserve"> А</w:t>
      </w:r>
      <w:proofErr w:type="gramEnd"/>
      <w:r w:rsidRPr="00C44CC5">
        <w:rPr>
          <w:iCs/>
        </w:rPr>
        <w:t xml:space="preserve"> при лечении болезней нервной </w:t>
      </w:r>
      <w:r w:rsidRPr="00C44CC5">
        <w:rPr>
          <w:iCs/>
        </w:rPr>
        <w:lastRenderedPageBreak/>
        <w:t>системы</w:t>
      </w:r>
      <w:r w:rsidRPr="00C44CC5">
        <w:rPr>
          <w:shd w:val="clear" w:color="auto" w:fill="FFFFFF"/>
        </w:rPr>
        <w:t>»</w:t>
      </w:r>
    </w:p>
    <w:p w:rsidR="004574C5" w:rsidRDefault="004574C5" w:rsidP="004574C5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7"/>
        <w:gridCol w:w="996"/>
        <w:gridCol w:w="1985"/>
        <w:gridCol w:w="2126"/>
      </w:tblGrid>
      <w:tr w:rsidR="004574C5" w:rsidTr="00BA0209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BA0209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BA0209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C44CC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A148C9" w:rsidRDefault="004574C5">
            <w:pPr>
              <w:jc w:val="center"/>
              <w:rPr>
                <w:b/>
                <w:lang w:eastAsia="ru-RU"/>
              </w:rPr>
            </w:pPr>
            <w:r w:rsidRPr="00A148C9">
              <w:rPr>
                <w:b/>
                <w:lang w:eastAsia="ru-RU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7B5" w:rsidRPr="00C477B5" w:rsidRDefault="00C477B5" w:rsidP="00C477B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proofErr w:type="spellStart"/>
            <w:r w:rsidRPr="00C477B5">
              <w:rPr>
                <w:b/>
                <w:color w:val="000000"/>
                <w:lang w:eastAsia="ru-RU"/>
              </w:rPr>
              <w:t>Ботулинотерапия</w:t>
            </w:r>
            <w:proofErr w:type="spellEnd"/>
            <w:r w:rsidRPr="00C477B5">
              <w:rPr>
                <w:b/>
                <w:color w:val="000000"/>
                <w:lang w:eastAsia="ru-RU"/>
              </w:rPr>
              <w:t xml:space="preserve"> в лечении</w:t>
            </w:r>
          </w:p>
          <w:p w:rsidR="004574C5" w:rsidRPr="00A148C9" w:rsidRDefault="00C477B5" w:rsidP="00C477B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proofErr w:type="spellStart"/>
            <w:r w:rsidRPr="00C477B5">
              <w:rPr>
                <w:b/>
                <w:color w:val="000000"/>
                <w:lang w:eastAsia="ru-RU"/>
              </w:rPr>
              <w:t>дистоний</w:t>
            </w:r>
            <w:proofErr w:type="spellEnd"/>
            <w:r w:rsidRPr="00C477B5">
              <w:rPr>
                <w:b/>
                <w:color w:val="000000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0156F" w:rsidRDefault="002347B3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0156F" w:rsidRDefault="002347B3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4574C5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A148C9" w:rsidRDefault="004574C5">
            <w:pPr>
              <w:jc w:val="center"/>
              <w:rPr>
                <w:lang w:eastAsia="ru-RU"/>
              </w:rPr>
            </w:pPr>
            <w:r w:rsidRPr="00A148C9">
              <w:rPr>
                <w:lang w:eastAsia="ru-RU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A148C9" w:rsidRDefault="00C477B5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A148C9">
              <w:rPr>
                <w:color w:val="000000"/>
                <w:shd w:val="clear" w:color="auto" w:fill="FFFFFF"/>
              </w:rPr>
              <w:t xml:space="preserve">Теоретические основы </w:t>
            </w:r>
            <w:proofErr w:type="spellStart"/>
            <w:r w:rsidRPr="00A148C9">
              <w:rPr>
                <w:color w:val="000000"/>
                <w:shd w:val="clear" w:color="auto" w:fill="FFFFFF"/>
              </w:rPr>
              <w:t>ботулинотерапии</w:t>
            </w:r>
            <w:proofErr w:type="spellEnd"/>
            <w:r w:rsidRPr="00A148C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0156F" w:rsidRDefault="00567F90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C0156F" w:rsidRDefault="00567F90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4574C5" w:rsidTr="00C44CC5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A148C9" w:rsidRDefault="004574C5">
            <w:pPr>
              <w:jc w:val="center"/>
              <w:rPr>
                <w:lang w:eastAsia="ru-RU"/>
              </w:rPr>
            </w:pPr>
            <w:r w:rsidRPr="00A148C9">
              <w:rPr>
                <w:lang w:eastAsia="ru-RU"/>
              </w:rPr>
              <w:t>1.2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A148C9" w:rsidRDefault="00C477B5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A148C9">
              <w:rPr>
                <w:color w:val="000000"/>
                <w:shd w:val="clear" w:color="auto" w:fill="FFFFFF"/>
              </w:rPr>
              <w:t>Дистония.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74C5" w:rsidRPr="00C0156F" w:rsidRDefault="00567F90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C0156F" w:rsidRDefault="00567F90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0156F" w:rsidRDefault="004574C5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685D72" w:rsidTr="00BA0209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5D72" w:rsidRPr="00A148C9" w:rsidRDefault="00685D72">
            <w:pPr>
              <w:jc w:val="center"/>
              <w:rPr>
                <w:lang w:eastAsia="ru-RU"/>
              </w:rPr>
            </w:pPr>
            <w:r w:rsidRPr="00A148C9">
              <w:rPr>
                <w:lang w:eastAsia="ru-RU"/>
              </w:rPr>
              <w:t>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5D72" w:rsidRPr="00A148C9" w:rsidRDefault="00C477B5" w:rsidP="00685D72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C477B5">
              <w:rPr>
                <w:color w:val="000000"/>
                <w:lang w:eastAsia="ru-RU"/>
              </w:rPr>
              <w:t>Ботулинотерапия</w:t>
            </w:r>
            <w:proofErr w:type="spellEnd"/>
            <w:r w:rsidRPr="00C477B5">
              <w:rPr>
                <w:color w:val="000000"/>
                <w:lang w:eastAsia="ru-RU"/>
              </w:rPr>
              <w:t xml:space="preserve"> в лечении цервикальной</w:t>
            </w:r>
            <w:r w:rsidRPr="00A148C9">
              <w:rPr>
                <w:color w:val="000000"/>
                <w:lang w:eastAsia="ru-RU"/>
              </w:rPr>
              <w:t xml:space="preserve"> </w:t>
            </w:r>
            <w:r w:rsidRPr="00C477B5">
              <w:rPr>
                <w:color w:val="000000"/>
                <w:lang w:eastAsia="ru-RU"/>
              </w:rPr>
              <w:t>дистонии.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5D72" w:rsidRPr="00C0156F" w:rsidRDefault="00567F90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85D72" w:rsidRPr="00C0156F" w:rsidRDefault="00567F90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5D72" w:rsidRPr="00C0156F" w:rsidRDefault="00C477B5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C477B5" w:rsidTr="00BA0209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477B5" w:rsidRPr="00A148C9" w:rsidRDefault="00C477B5">
            <w:pPr>
              <w:jc w:val="center"/>
              <w:rPr>
                <w:lang w:eastAsia="ru-RU"/>
              </w:rPr>
            </w:pPr>
            <w:r w:rsidRPr="00A148C9">
              <w:rPr>
                <w:lang w:eastAsia="ru-RU"/>
              </w:rPr>
              <w:t>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477B5" w:rsidRPr="00A148C9" w:rsidRDefault="00C477B5" w:rsidP="00C477B5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C477B5">
              <w:rPr>
                <w:color w:val="000000"/>
                <w:lang w:eastAsia="ru-RU"/>
              </w:rPr>
              <w:t>Ботулинотерапия</w:t>
            </w:r>
            <w:proofErr w:type="spellEnd"/>
            <w:r w:rsidRPr="00C477B5">
              <w:rPr>
                <w:color w:val="000000"/>
                <w:lang w:eastAsia="ru-RU"/>
              </w:rPr>
              <w:t xml:space="preserve"> в лечении блефароспазма</w:t>
            </w:r>
            <w:r w:rsidRPr="00A148C9">
              <w:rPr>
                <w:color w:val="000000"/>
                <w:lang w:eastAsia="ru-RU"/>
              </w:rPr>
              <w:t xml:space="preserve"> </w:t>
            </w:r>
            <w:r w:rsidRPr="00C477B5">
              <w:rPr>
                <w:color w:val="000000"/>
                <w:lang w:eastAsia="ru-RU"/>
              </w:rPr>
              <w:t xml:space="preserve">и </w:t>
            </w:r>
            <w:proofErr w:type="spellStart"/>
            <w:r w:rsidRPr="00C477B5">
              <w:rPr>
                <w:color w:val="000000"/>
                <w:lang w:eastAsia="ru-RU"/>
              </w:rPr>
              <w:t>гемифациального</w:t>
            </w:r>
            <w:proofErr w:type="spellEnd"/>
            <w:r w:rsidRPr="00C477B5">
              <w:rPr>
                <w:color w:val="000000"/>
                <w:lang w:eastAsia="ru-RU"/>
              </w:rPr>
              <w:t xml:space="preserve"> спазма.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477B5" w:rsidRPr="00C0156F" w:rsidRDefault="00567F90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477B5" w:rsidRPr="00C0156F" w:rsidRDefault="00567F90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477B5" w:rsidRPr="00C0156F" w:rsidRDefault="002347B3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A148C9" w:rsidRDefault="002347B3">
            <w:pPr>
              <w:jc w:val="center"/>
              <w:rPr>
                <w:b/>
                <w:lang w:eastAsia="ru-RU"/>
              </w:rPr>
            </w:pPr>
            <w:r w:rsidRPr="00A148C9">
              <w:rPr>
                <w:b/>
                <w:lang w:eastAsia="ru-RU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477B5" w:rsidRDefault="002347B3" w:rsidP="00C477B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proofErr w:type="spellStart"/>
            <w:r w:rsidRPr="00C477B5">
              <w:rPr>
                <w:b/>
                <w:color w:val="000000"/>
                <w:lang w:eastAsia="ru-RU"/>
              </w:rPr>
              <w:t>Ботулинотерапия</w:t>
            </w:r>
            <w:proofErr w:type="spellEnd"/>
            <w:r w:rsidRPr="00C477B5">
              <w:rPr>
                <w:b/>
                <w:color w:val="000000"/>
                <w:lang w:eastAsia="ru-RU"/>
              </w:rPr>
              <w:t xml:space="preserve"> в лечении</w:t>
            </w:r>
          </w:p>
          <w:p w:rsidR="002347B3" w:rsidRPr="00A148C9" w:rsidRDefault="002347B3" w:rsidP="00C477B5">
            <w:pPr>
              <w:rPr>
                <w:b/>
              </w:rPr>
            </w:pPr>
            <w:r w:rsidRPr="00C477B5">
              <w:rPr>
                <w:b/>
                <w:color w:val="000000"/>
                <w:lang w:eastAsia="ru-RU"/>
              </w:rPr>
              <w:t>хронической мигрени.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0156F" w:rsidRDefault="002347B3" w:rsidP="0042258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C0156F" w:rsidRDefault="002347B3" w:rsidP="0042258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A148C9" w:rsidRDefault="002347B3">
            <w:pPr>
              <w:jc w:val="center"/>
              <w:rPr>
                <w:lang w:eastAsia="ru-RU"/>
              </w:rPr>
            </w:pPr>
            <w:r w:rsidRPr="00A148C9">
              <w:rPr>
                <w:lang w:eastAsia="ru-RU"/>
              </w:rPr>
              <w:t>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A148C9" w:rsidRDefault="002347B3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A148C9">
              <w:rPr>
                <w:color w:val="000000"/>
                <w:shd w:val="clear" w:color="auto" w:fill="FFFFFF"/>
              </w:rPr>
              <w:t>Хроническая мигрень.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0156F" w:rsidRDefault="002347B3" w:rsidP="004225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C0156F" w:rsidRDefault="002347B3" w:rsidP="004225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2347B3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A148C9" w:rsidRDefault="002347B3">
            <w:pPr>
              <w:jc w:val="center"/>
              <w:rPr>
                <w:b/>
                <w:lang w:eastAsia="ru-RU"/>
              </w:rPr>
            </w:pPr>
            <w:r w:rsidRPr="00A148C9">
              <w:rPr>
                <w:b/>
                <w:lang w:eastAsia="ru-RU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477B5" w:rsidRDefault="002347B3" w:rsidP="00C477B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proofErr w:type="spellStart"/>
            <w:r w:rsidRPr="00C477B5">
              <w:rPr>
                <w:b/>
                <w:color w:val="000000"/>
                <w:lang w:eastAsia="ru-RU"/>
              </w:rPr>
              <w:t>Ботулинотерапия</w:t>
            </w:r>
            <w:proofErr w:type="spellEnd"/>
            <w:r w:rsidRPr="00C477B5">
              <w:rPr>
                <w:b/>
                <w:color w:val="000000"/>
                <w:lang w:eastAsia="ru-RU"/>
              </w:rPr>
              <w:t xml:space="preserve"> в лечении</w:t>
            </w:r>
          </w:p>
          <w:p w:rsidR="002347B3" w:rsidRPr="00A148C9" w:rsidRDefault="002347B3" w:rsidP="00C477B5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C477B5">
              <w:rPr>
                <w:b/>
                <w:color w:val="000000"/>
                <w:lang w:eastAsia="ru-RU"/>
              </w:rPr>
              <w:t>гипергидроза</w:t>
            </w:r>
            <w:proofErr w:type="spellEnd"/>
            <w:r w:rsidRPr="00C477B5">
              <w:rPr>
                <w:color w:val="000000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0156F" w:rsidRDefault="002347B3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C0156F" w:rsidRDefault="002347B3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0156F" w:rsidRDefault="002347B3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2347B3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A148C9" w:rsidRDefault="002347B3">
            <w:pPr>
              <w:jc w:val="center"/>
              <w:rPr>
                <w:lang w:eastAsia="ru-RU"/>
              </w:rPr>
            </w:pPr>
            <w:r w:rsidRPr="00A148C9">
              <w:rPr>
                <w:lang w:eastAsia="ru-RU"/>
              </w:rPr>
              <w:t>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A148C9" w:rsidRDefault="002347B3" w:rsidP="00685D72">
            <w:pPr>
              <w:shd w:val="clear" w:color="auto" w:fill="FFFFFF"/>
              <w:rPr>
                <w:color w:val="000000"/>
                <w:lang w:eastAsia="ru-RU"/>
              </w:rPr>
            </w:pPr>
            <w:proofErr w:type="spellStart"/>
            <w:r w:rsidRPr="00A148C9">
              <w:rPr>
                <w:color w:val="000000"/>
                <w:shd w:val="clear" w:color="auto" w:fill="FFFFFF"/>
              </w:rPr>
              <w:t>Гипергидроз</w:t>
            </w:r>
            <w:proofErr w:type="spellEnd"/>
            <w:r w:rsidRPr="00A148C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0156F" w:rsidRDefault="002347B3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C0156F" w:rsidRDefault="002347B3" w:rsidP="002B421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C0156F" w:rsidRDefault="002347B3" w:rsidP="002B4217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-</w:t>
            </w:r>
          </w:p>
        </w:tc>
      </w:tr>
      <w:tr w:rsidR="002347B3" w:rsidTr="00BA0209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4.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snapToGrid w:val="0"/>
              <w:rPr>
                <w:b/>
              </w:rPr>
            </w:pPr>
            <w:r w:rsidRPr="00C0156F">
              <w:rPr>
                <w:b/>
              </w:rPr>
              <w:t>Итоговая аттестация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</w:tr>
      <w:tr w:rsidR="002347B3" w:rsidTr="00BA0209"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B3" w:rsidRPr="00C0156F" w:rsidRDefault="002347B3">
            <w:pPr>
              <w:rPr>
                <w:b/>
                <w:lang w:eastAsia="ru-RU"/>
              </w:rPr>
            </w:pPr>
            <w:r w:rsidRPr="00C0156F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0156F" w:rsidRDefault="002347B3" w:rsidP="009C00E9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3" w:rsidRPr="00C0156F" w:rsidRDefault="002347B3">
            <w:pPr>
              <w:jc w:val="center"/>
              <w:rPr>
                <w:b/>
                <w:lang w:eastAsia="ru-RU"/>
              </w:rPr>
            </w:pPr>
            <w:r w:rsidRPr="00C0156F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712B8A" w:rsidRPr="00BA0209" w:rsidRDefault="00E846BD" w:rsidP="00E846BD">
      <w:pPr>
        <w:pStyle w:val="a3"/>
        <w:jc w:val="center"/>
        <w:rPr>
          <w:b/>
        </w:rPr>
      </w:pPr>
      <w:r w:rsidRPr="00BA0209">
        <w:rPr>
          <w:b/>
        </w:rPr>
        <w:t>3.</w:t>
      </w:r>
      <w:r w:rsidR="00667B0D" w:rsidRPr="00BA0209">
        <w:rPr>
          <w:b/>
        </w:rPr>
        <w:t>3</w:t>
      </w:r>
      <w:r w:rsidRPr="00BA0209">
        <w:rPr>
          <w:b/>
        </w:rPr>
        <w:t>. Содержание материала</w:t>
      </w:r>
      <w:r w:rsidR="00BA0209">
        <w:rPr>
          <w:b/>
        </w:rPr>
        <w:t xml:space="preserve"> программы</w:t>
      </w:r>
    </w:p>
    <w:p w:rsidR="00E846BD" w:rsidRPr="00BA0209" w:rsidRDefault="00E846BD" w:rsidP="00E846BD">
      <w:pPr>
        <w:pStyle w:val="a3"/>
        <w:rPr>
          <w:b/>
        </w:rPr>
      </w:pPr>
    </w:p>
    <w:p w:rsidR="002C788B" w:rsidRPr="00A148C9" w:rsidRDefault="00E846BD" w:rsidP="00C44CC5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A148C9">
        <w:rPr>
          <w:b/>
          <w:sz w:val="24"/>
          <w:szCs w:val="24"/>
        </w:rPr>
        <w:t>Тема № 1:</w:t>
      </w:r>
      <w:r w:rsidR="009B23CF" w:rsidRPr="00A148C9">
        <w:rPr>
          <w:b/>
          <w:sz w:val="24"/>
          <w:szCs w:val="24"/>
        </w:rPr>
        <w:t xml:space="preserve"> </w:t>
      </w:r>
      <w:r w:rsidR="00C44CC5" w:rsidRPr="00A148C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4862B9" w:rsidRPr="00A148C9">
        <w:rPr>
          <w:b/>
          <w:color w:val="000000"/>
          <w:sz w:val="24"/>
          <w:szCs w:val="24"/>
          <w:shd w:val="clear" w:color="auto" w:fill="FFFFFF"/>
        </w:rPr>
        <w:t xml:space="preserve">Теоретические основы </w:t>
      </w:r>
      <w:proofErr w:type="spellStart"/>
      <w:r w:rsidR="004862B9" w:rsidRPr="00A148C9">
        <w:rPr>
          <w:b/>
          <w:color w:val="000000"/>
          <w:sz w:val="24"/>
          <w:szCs w:val="24"/>
          <w:shd w:val="clear" w:color="auto" w:fill="FFFFFF"/>
        </w:rPr>
        <w:t>ботулинотерапии</w:t>
      </w:r>
      <w:proofErr w:type="spellEnd"/>
      <w:r w:rsidR="004862B9" w:rsidRPr="00A148C9">
        <w:rPr>
          <w:b/>
          <w:color w:val="000000"/>
          <w:sz w:val="24"/>
          <w:szCs w:val="24"/>
          <w:shd w:val="clear" w:color="auto" w:fill="FFFFFF"/>
        </w:rPr>
        <w:t>.</w:t>
      </w:r>
    </w:p>
    <w:p w:rsidR="004862B9" w:rsidRPr="004862B9" w:rsidRDefault="004862B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862B9">
        <w:rPr>
          <w:color w:val="000000"/>
          <w:sz w:val="24"/>
          <w:szCs w:val="24"/>
          <w:lang w:eastAsia="ru-RU"/>
        </w:rPr>
        <w:t xml:space="preserve">История </w:t>
      </w:r>
      <w:proofErr w:type="spellStart"/>
      <w:r w:rsidRPr="004862B9">
        <w:rPr>
          <w:color w:val="000000"/>
          <w:sz w:val="24"/>
          <w:szCs w:val="24"/>
          <w:lang w:eastAsia="ru-RU"/>
        </w:rPr>
        <w:t>ботулинотерапии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. Структура и механизм действия </w:t>
      </w:r>
      <w:proofErr w:type="spellStart"/>
      <w:r w:rsidRPr="004862B9">
        <w:rPr>
          <w:color w:val="000000"/>
          <w:sz w:val="24"/>
          <w:szCs w:val="24"/>
          <w:lang w:eastAsia="ru-RU"/>
        </w:rPr>
        <w:t>ботулотоксина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 типа А.</w:t>
      </w:r>
    </w:p>
    <w:p w:rsidR="004862B9" w:rsidRPr="004862B9" w:rsidRDefault="004862B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4862B9">
        <w:rPr>
          <w:color w:val="000000"/>
          <w:sz w:val="24"/>
          <w:szCs w:val="24"/>
          <w:lang w:eastAsia="ru-RU"/>
        </w:rPr>
        <w:t>Иммунорезистентность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. Препараты </w:t>
      </w:r>
      <w:proofErr w:type="spellStart"/>
      <w:r w:rsidRPr="004862B9">
        <w:rPr>
          <w:color w:val="000000"/>
          <w:sz w:val="24"/>
          <w:szCs w:val="24"/>
          <w:lang w:eastAsia="ru-RU"/>
        </w:rPr>
        <w:t>ботулотоксина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 типа</w:t>
      </w:r>
      <w:proofErr w:type="gramStart"/>
      <w:r w:rsidRPr="004862B9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4862B9">
        <w:rPr>
          <w:color w:val="000000"/>
          <w:sz w:val="24"/>
          <w:szCs w:val="24"/>
          <w:lang w:eastAsia="ru-RU"/>
        </w:rPr>
        <w:t>, зарегистрированные в РФ (состав,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логистика,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показания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к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применению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и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противопоказания,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нежелательные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явления).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Доказательная база безопасности и эффективности. Правила и последовательность проведения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 xml:space="preserve">процедуры </w:t>
      </w:r>
      <w:proofErr w:type="spellStart"/>
      <w:r w:rsidRPr="004862B9">
        <w:rPr>
          <w:color w:val="000000"/>
          <w:sz w:val="24"/>
          <w:szCs w:val="24"/>
          <w:lang w:eastAsia="ru-RU"/>
        </w:rPr>
        <w:t>ботулинотерапии</w:t>
      </w:r>
      <w:proofErr w:type="spellEnd"/>
      <w:r w:rsidRPr="004862B9">
        <w:rPr>
          <w:color w:val="000000"/>
          <w:sz w:val="24"/>
          <w:szCs w:val="24"/>
          <w:lang w:eastAsia="ru-RU"/>
        </w:rPr>
        <w:t>. Контроль инъекций.</w:t>
      </w:r>
    </w:p>
    <w:p w:rsidR="002C788B" w:rsidRPr="00A148C9" w:rsidRDefault="002C788B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EF7A1E" w:rsidRPr="00A148C9" w:rsidRDefault="002C788B" w:rsidP="00A148C9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A148C9">
        <w:rPr>
          <w:b/>
          <w:sz w:val="24"/>
          <w:szCs w:val="24"/>
        </w:rPr>
        <w:t xml:space="preserve">Тема № 2: </w:t>
      </w:r>
      <w:r w:rsidR="00C44CC5" w:rsidRPr="00A148C9">
        <w:rPr>
          <w:b/>
          <w:color w:val="000000"/>
          <w:sz w:val="24"/>
          <w:szCs w:val="24"/>
          <w:lang w:eastAsia="ru-RU"/>
        </w:rPr>
        <w:t xml:space="preserve"> </w:t>
      </w:r>
      <w:r w:rsidR="004862B9" w:rsidRPr="00A148C9">
        <w:rPr>
          <w:b/>
          <w:color w:val="000000"/>
          <w:sz w:val="24"/>
          <w:szCs w:val="24"/>
          <w:shd w:val="clear" w:color="auto" w:fill="FFFFFF"/>
        </w:rPr>
        <w:t>Дистония.</w:t>
      </w:r>
    </w:p>
    <w:p w:rsidR="004862B9" w:rsidRPr="004862B9" w:rsidRDefault="004862B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862B9">
        <w:rPr>
          <w:color w:val="000000"/>
          <w:sz w:val="24"/>
          <w:szCs w:val="24"/>
          <w:lang w:eastAsia="ru-RU"/>
        </w:rPr>
        <w:t>История изучения дистонии. Определение дистонии, классификация, характеристика</w:t>
      </w:r>
    </w:p>
    <w:p w:rsidR="004862B9" w:rsidRPr="004862B9" w:rsidRDefault="004862B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862B9">
        <w:rPr>
          <w:color w:val="000000"/>
          <w:sz w:val="24"/>
          <w:szCs w:val="24"/>
          <w:lang w:eastAsia="ru-RU"/>
        </w:rPr>
        <w:t>клинических форм дистонии. Симптоматика дистонии, динамичность клинической картины.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 xml:space="preserve">Моторные и </w:t>
      </w:r>
      <w:proofErr w:type="spellStart"/>
      <w:r w:rsidRPr="004862B9">
        <w:rPr>
          <w:color w:val="000000"/>
          <w:sz w:val="24"/>
          <w:szCs w:val="24"/>
          <w:lang w:eastAsia="ru-RU"/>
        </w:rPr>
        <w:t>немоторные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 симптомы. Методы лечения, законодательная база.</w:t>
      </w:r>
    </w:p>
    <w:p w:rsidR="00EF7A1E" w:rsidRPr="00A148C9" w:rsidRDefault="00EF7A1E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4862B9" w:rsidRPr="00A148C9" w:rsidRDefault="004862B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2C788B" w:rsidRPr="00A148C9" w:rsidRDefault="00EF7A1E" w:rsidP="00A148C9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A148C9">
        <w:rPr>
          <w:b/>
          <w:sz w:val="24"/>
          <w:szCs w:val="24"/>
        </w:rPr>
        <w:t xml:space="preserve">Тема № 3: </w:t>
      </w:r>
      <w:r w:rsidR="00C44CC5" w:rsidRPr="00A148C9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862B9" w:rsidRPr="00C477B5">
        <w:rPr>
          <w:b/>
          <w:color w:val="000000"/>
          <w:sz w:val="24"/>
          <w:szCs w:val="24"/>
          <w:lang w:eastAsia="ru-RU"/>
        </w:rPr>
        <w:t>Ботулинотерапия</w:t>
      </w:r>
      <w:proofErr w:type="spellEnd"/>
      <w:r w:rsidR="004862B9" w:rsidRPr="00C477B5">
        <w:rPr>
          <w:b/>
          <w:color w:val="000000"/>
          <w:sz w:val="24"/>
          <w:szCs w:val="24"/>
          <w:lang w:eastAsia="ru-RU"/>
        </w:rPr>
        <w:t xml:space="preserve"> в лечении цервикальной</w:t>
      </w:r>
      <w:r w:rsidR="004862B9" w:rsidRPr="00A148C9">
        <w:rPr>
          <w:b/>
          <w:color w:val="000000"/>
          <w:sz w:val="24"/>
          <w:szCs w:val="24"/>
          <w:lang w:eastAsia="ru-RU"/>
        </w:rPr>
        <w:t xml:space="preserve"> </w:t>
      </w:r>
      <w:r w:rsidR="004862B9" w:rsidRPr="00C477B5">
        <w:rPr>
          <w:b/>
          <w:color w:val="000000"/>
          <w:sz w:val="24"/>
          <w:szCs w:val="24"/>
          <w:lang w:eastAsia="ru-RU"/>
        </w:rPr>
        <w:t>дистонии.</w:t>
      </w:r>
    </w:p>
    <w:p w:rsidR="004862B9" w:rsidRPr="004862B9" w:rsidRDefault="004862B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862B9">
        <w:rPr>
          <w:color w:val="000000"/>
          <w:sz w:val="24"/>
          <w:szCs w:val="24"/>
          <w:lang w:eastAsia="ru-RU"/>
        </w:rPr>
        <w:t>Цервикальная дистония (ЦД): клиническая характеристика, провоцирующие факторы,</w:t>
      </w:r>
    </w:p>
    <w:p w:rsidR="004862B9" w:rsidRPr="004862B9" w:rsidRDefault="004862B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862B9">
        <w:rPr>
          <w:color w:val="000000"/>
          <w:sz w:val="24"/>
          <w:szCs w:val="24"/>
          <w:lang w:eastAsia="ru-RU"/>
        </w:rPr>
        <w:t>дифференциальный диагноз. Клиническая анатомия ЦД, паттерны ЦД, вовлечение мышц шеи</w:t>
      </w:r>
    </w:p>
    <w:p w:rsidR="004862B9" w:rsidRPr="004862B9" w:rsidRDefault="004862B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862B9">
        <w:rPr>
          <w:color w:val="000000"/>
          <w:sz w:val="24"/>
          <w:szCs w:val="24"/>
          <w:lang w:eastAsia="ru-RU"/>
        </w:rPr>
        <w:t xml:space="preserve">при разных паттернах и дистоническом треморе. </w:t>
      </w:r>
      <w:proofErr w:type="spellStart"/>
      <w:r w:rsidRPr="004862B9">
        <w:rPr>
          <w:color w:val="000000"/>
          <w:sz w:val="24"/>
          <w:szCs w:val="24"/>
          <w:lang w:eastAsia="ru-RU"/>
        </w:rPr>
        <w:t>Немоторные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 симптомы ЦД. Анатомия мышц и</w:t>
      </w:r>
    </w:p>
    <w:p w:rsidR="004862B9" w:rsidRPr="004862B9" w:rsidRDefault="004862B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862B9">
        <w:rPr>
          <w:color w:val="000000"/>
          <w:sz w:val="24"/>
          <w:szCs w:val="24"/>
          <w:lang w:eastAsia="ru-RU"/>
        </w:rPr>
        <w:t>структур шеи – изучение на анатомическом препарате (</w:t>
      </w:r>
      <w:proofErr w:type="spellStart"/>
      <w:r w:rsidRPr="004862B9">
        <w:rPr>
          <w:color w:val="000000"/>
          <w:sz w:val="24"/>
          <w:szCs w:val="24"/>
          <w:lang w:eastAsia="ru-RU"/>
        </w:rPr>
        <w:t>пластинате</w:t>
      </w:r>
      <w:proofErr w:type="spellEnd"/>
      <w:r w:rsidRPr="004862B9">
        <w:rPr>
          <w:color w:val="000000"/>
          <w:sz w:val="24"/>
          <w:szCs w:val="24"/>
          <w:lang w:eastAsia="ru-RU"/>
        </w:rPr>
        <w:t>). Методика пальпации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 xml:space="preserve">мышц шеи. Правила осмотра пациента с ЦД, </w:t>
      </w:r>
      <w:proofErr w:type="spellStart"/>
      <w:r w:rsidRPr="004862B9">
        <w:rPr>
          <w:color w:val="000000"/>
          <w:sz w:val="24"/>
          <w:szCs w:val="24"/>
          <w:lang w:eastAsia="ru-RU"/>
        </w:rPr>
        <w:t>видеопротокол</w:t>
      </w:r>
      <w:proofErr w:type="spellEnd"/>
      <w:r w:rsidRPr="004862B9">
        <w:rPr>
          <w:color w:val="000000"/>
          <w:sz w:val="24"/>
          <w:szCs w:val="24"/>
          <w:lang w:eastAsia="ru-RU"/>
        </w:rPr>
        <w:t>. Шкалы оценки ЦД. Выбор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тактики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862B9">
        <w:rPr>
          <w:color w:val="000000"/>
          <w:sz w:val="24"/>
          <w:szCs w:val="24"/>
          <w:lang w:eastAsia="ru-RU"/>
        </w:rPr>
        <w:t>ботулинотерапии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(препарат,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доза,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мышцы,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контроль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862B9">
        <w:rPr>
          <w:color w:val="000000"/>
          <w:sz w:val="24"/>
          <w:szCs w:val="24"/>
          <w:lang w:eastAsia="ru-RU"/>
        </w:rPr>
        <w:t>инъекции</w:t>
      </w:r>
      <w:proofErr w:type="gramStart"/>
      <w:r w:rsidRPr="004862B9">
        <w:rPr>
          <w:color w:val="000000"/>
          <w:sz w:val="24"/>
          <w:szCs w:val="24"/>
          <w:lang w:eastAsia="ru-RU"/>
        </w:rPr>
        <w:t>,к</w:t>
      </w:r>
      <w:proofErr w:type="gramEnd"/>
      <w:r w:rsidRPr="004862B9">
        <w:rPr>
          <w:color w:val="000000"/>
          <w:sz w:val="24"/>
          <w:szCs w:val="24"/>
          <w:lang w:eastAsia="ru-RU"/>
        </w:rPr>
        <w:t>ратность</w:t>
      </w:r>
      <w:proofErr w:type="spellEnd"/>
      <w:r w:rsidRPr="004862B9">
        <w:rPr>
          <w:color w:val="000000"/>
          <w:sz w:val="24"/>
          <w:szCs w:val="24"/>
          <w:lang w:eastAsia="ru-RU"/>
        </w:rPr>
        <w:t>).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Нежелательные явления, профилактика, тактика при их развитии. Подготовка пациента к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процедуре, заполнение документов, оснащение процедурного кабинета, работа портативного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анализатора МИСТ (для ЭМГ-контроля), приготовление препарата и расходных материалов для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инъекции. Проведение инъекции. Фиксация протоколов инъекции.</w:t>
      </w:r>
    </w:p>
    <w:p w:rsidR="00E846BD" w:rsidRPr="00A148C9" w:rsidRDefault="00E846BD" w:rsidP="00A148C9">
      <w:pPr>
        <w:pStyle w:val="a3"/>
        <w:jc w:val="both"/>
      </w:pPr>
    </w:p>
    <w:p w:rsidR="001C5861" w:rsidRPr="00A148C9" w:rsidRDefault="001B5B8A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148C9">
        <w:rPr>
          <w:b/>
          <w:sz w:val="24"/>
          <w:szCs w:val="24"/>
        </w:rPr>
        <w:t xml:space="preserve">Тема № 4: </w:t>
      </w:r>
      <w:r w:rsidR="00C44CC5" w:rsidRPr="00A148C9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862B9" w:rsidRPr="00C477B5">
        <w:rPr>
          <w:b/>
          <w:color w:val="000000"/>
          <w:sz w:val="24"/>
          <w:szCs w:val="24"/>
          <w:lang w:eastAsia="ru-RU"/>
        </w:rPr>
        <w:t>Ботулинотерапия</w:t>
      </w:r>
      <w:proofErr w:type="spellEnd"/>
      <w:r w:rsidR="004862B9" w:rsidRPr="00C477B5">
        <w:rPr>
          <w:b/>
          <w:color w:val="000000"/>
          <w:sz w:val="24"/>
          <w:szCs w:val="24"/>
          <w:lang w:eastAsia="ru-RU"/>
        </w:rPr>
        <w:t xml:space="preserve"> в лечении блефароспазма</w:t>
      </w:r>
      <w:r w:rsidR="004862B9" w:rsidRPr="00A148C9">
        <w:rPr>
          <w:b/>
          <w:color w:val="000000"/>
          <w:sz w:val="24"/>
          <w:szCs w:val="24"/>
          <w:lang w:eastAsia="ru-RU"/>
        </w:rPr>
        <w:t xml:space="preserve"> </w:t>
      </w:r>
      <w:r w:rsidR="004862B9" w:rsidRPr="00C477B5">
        <w:rPr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="004862B9" w:rsidRPr="00C477B5">
        <w:rPr>
          <w:b/>
          <w:color w:val="000000"/>
          <w:sz w:val="24"/>
          <w:szCs w:val="24"/>
          <w:lang w:eastAsia="ru-RU"/>
        </w:rPr>
        <w:t>гемифациального</w:t>
      </w:r>
      <w:proofErr w:type="spellEnd"/>
      <w:r w:rsidR="004862B9" w:rsidRPr="00C477B5">
        <w:rPr>
          <w:b/>
          <w:color w:val="000000"/>
          <w:sz w:val="24"/>
          <w:szCs w:val="24"/>
          <w:lang w:eastAsia="ru-RU"/>
        </w:rPr>
        <w:t xml:space="preserve"> спазма</w:t>
      </w:r>
      <w:r w:rsidR="004862B9" w:rsidRPr="00C477B5">
        <w:rPr>
          <w:color w:val="000000"/>
          <w:sz w:val="24"/>
          <w:szCs w:val="24"/>
          <w:lang w:eastAsia="ru-RU"/>
        </w:rPr>
        <w:t>.</w:t>
      </w:r>
    </w:p>
    <w:p w:rsidR="004862B9" w:rsidRPr="004862B9" w:rsidRDefault="004862B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862B9">
        <w:rPr>
          <w:color w:val="000000"/>
          <w:sz w:val="24"/>
          <w:szCs w:val="24"/>
          <w:lang w:eastAsia="ru-RU"/>
        </w:rPr>
        <w:t>Блефароспазм (БСП) как форма фокальной дистонии. Клиническая характеристика,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862B9">
        <w:rPr>
          <w:color w:val="000000"/>
          <w:sz w:val="24"/>
          <w:szCs w:val="24"/>
          <w:lang w:eastAsia="ru-RU"/>
        </w:rPr>
        <w:t>провоцирующиие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 факторы, дифференциальный диагноз. Клиническая анатомия БСП, паттерны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БСП, вовлечение мышц лица при разных паттернах. Анатомия мышц и структур лица –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 xml:space="preserve">изучение </w:t>
      </w:r>
      <w:r w:rsidRPr="004862B9">
        <w:rPr>
          <w:color w:val="000000"/>
          <w:sz w:val="24"/>
          <w:szCs w:val="24"/>
          <w:lang w:eastAsia="ru-RU"/>
        </w:rPr>
        <w:lastRenderedPageBreak/>
        <w:t>на анатомическом препарате (</w:t>
      </w:r>
      <w:proofErr w:type="spellStart"/>
      <w:r w:rsidRPr="004862B9">
        <w:rPr>
          <w:color w:val="000000"/>
          <w:sz w:val="24"/>
          <w:szCs w:val="24"/>
          <w:lang w:eastAsia="ru-RU"/>
        </w:rPr>
        <w:t>пластинате</w:t>
      </w:r>
      <w:proofErr w:type="spellEnd"/>
      <w:r w:rsidRPr="004862B9">
        <w:rPr>
          <w:color w:val="000000"/>
          <w:sz w:val="24"/>
          <w:szCs w:val="24"/>
          <w:lang w:eastAsia="ru-RU"/>
        </w:rPr>
        <w:t>). Правила осмотра пациента с БСП,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862B9">
        <w:rPr>
          <w:color w:val="000000"/>
          <w:sz w:val="24"/>
          <w:szCs w:val="24"/>
          <w:lang w:eastAsia="ru-RU"/>
        </w:rPr>
        <w:t>в</w:t>
      </w:r>
      <w:r w:rsidRPr="00A148C9">
        <w:rPr>
          <w:color w:val="000000"/>
          <w:sz w:val="24"/>
          <w:szCs w:val="24"/>
          <w:lang w:eastAsia="ru-RU"/>
        </w:rPr>
        <w:t>идеопротокол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. Шкалы оценки БСП. </w:t>
      </w:r>
      <w:proofErr w:type="spellStart"/>
      <w:r w:rsidRPr="004862B9">
        <w:rPr>
          <w:color w:val="000000"/>
          <w:sz w:val="24"/>
          <w:szCs w:val="24"/>
          <w:lang w:eastAsia="ru-RU"/>
        </w:rPr>
        <w:t>Гемифациальный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 спазм (ГФС). Клиническая картина,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62B9">
        <w:rPr>
          <w:color w:val="000000"/>
          <w:sz w:val="24"/>
          <w:szCs w:val="24"/>
          <w:lang w:eastAsia="ru-RU"/>
        </w:rPr>
        <w:t>нейро-васкулярный</w:t>
      </w:r>
      <w:proofErr w:type="spellEnd"/>
      <w:proofErr w:type="gramEnd"/>
      <w:r w:rsidRPr="004862B9">
        <w:rPr>
          <w:color w:val="000000"/>
          <w:sz w:val="24"/>
          <w:szCs w:val="24"/>
          <w:lang w:eastAsia="ru-RU"/>
        </w:rPr>
        <w:t xml:space="preserve"> конфликт (НВК) в этиологии ГФС, выявление НВК. Дифференциальный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 xml:space="preserve">диагноз. Выбор тактики </w:t>
      </w:r>
      <w:proofErr w:type="spellStart"/>
      <w:r w:rsidRPr="004862B9">
        <w:rPr>
          <w:color w:val="000000"/>
          <w:sz w:val="24"/>
          <w:szCs w:val="24"/>
          <w:lang w:eastAsia="ru-RU"/>
        </w:rPr>
        <w:t>ботулинотерапии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 при БСП и ГФС (препарат, доза, мышцы, схема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инъекции, кратность). Нежелательные явления, профилактика, тактика при их развитии.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Подготовка пациента к процедуре, заполнение документов, оснащение процедурного кабинета,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подготовка препарата и расходных материалов для инъекции. Проведение инъекции. Фиксация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протоколов инъекции.</w:t>
      </w:r>
    </w:p>
    <w:p w:rsidR="0085709C" w:rsidRPr="00A148C9" w:rsidRDefault="0085709C" w:rsidP="00A148C9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1C5861" w:rsidRPr="00A148C9" w:rsidRDefault="001B5B8A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A148C9">
        <w:rPr>
          <w:b/>
          <w:sz w:val="24"/>
          <w:szCs w:val="24"/>
        </w:rPr>
        <w:t>Тема № 5:</w:t>
      </w:r>
      <w:r w:rsidR="005C1C24" w:rsidRPr="00A148C9">
        <w:rPr>
          <w:b/>
          <w:sz w:val="24"/>
          <w:szCs w:val="24"/>
        </w:rPr>
        <w:t xml:space="preserve"> </w:t>
      </w:r>
      <w:r w:rsidR="00C44CC5" w:rsidRPr="00A148C9">
        <w:rPr>
          <w:b/>
          <w:color w:val="000000"/>
          <w:sz w:val="24"/>
          <w:szCs w:val="24"/>
          <w:lang w:eastAsia="ru-RU"/>
        </w:rPr>
        <w:t xml:space="preserve"> </w:t>
      </w:r>
      <w:r w:rsidR="004862B9" w:rsidRPr="00A148C9">
        <w:rPr>
          <w:b/>
          <w:color w:val="000000"/>
          <w:sz w:val="24"/>
          <w:szCs w:val="24"/>
          <w:shd w:val="clear" w:color="auto" w:fill="FFFFFF"/>
        </w:rPr>
        <w:t>Хроническая мигрень.</w:t>
      </w:r>
    </w:p>
    <w:p w:rsidR="004862B9" w:rsidRPr="004862B9" w:rsidRDefault="004862B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gramStart"/>
      <w:r w:rsidRPr="004862B9">
        <w:rPr>
          <w:color w:val="000000"/>
          <w:sz w:val="24"/>
          <w:szCs w:val="24"/>
          <w:lang w:eastAsia="ru-RU"/>
        </w:rPr>
        <w:t>Хроническая мигрень (ХМ): определение, терминология, диагностика, классификация,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862B9">
        <w:rPr>
          <w:color w:val="000000"/>
          <w:sz w:val="24"/>
          <w:szCs w:val="24"/>
          <w:lang w:eastAsia="ru-RU"/>
        </w:rPr>
        <w:t>этиопатогенез</w:t>
      </w:r>
      <w:proofErr w:type="spellEnd"/>
      <w:r w:rsidRPr="004862B9">
        <w:rPr>
          <w:color w:val="000000"/>
          <w:sz w:val="24"/>
          <w:szCs w:val="24"/>
          <w:lang w:eastAsia="ru-RU"/>
        </w:rPr>
        <w:t>, дифференциальный диагноз ХМ.</w:t>
      </w:r>
      <w:proofErr w:type="gramEnd"/>
      <w:r w:rsidRPr="004862B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862B9">
        <w:rPr>
          <w:color w:val="000000"/>
          <w:sz w:val="24"/>
          <w:szCs w:val="24"/>
          <w:lang w:eastAsia="ru-RU"/>
        </w:rPr>
        <w:t>Коморбидные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 расстройства. ХМ и проблема</w:t>
      </w:r>
      <w:r w:rsidRPr="00A148C9">
        <w:rPr>
          <w:color w:val="000000"/>
          <w:sz w:val="24"/>
          <w:szCs w:val="24"/>
          <w:lang w:eastAsia="ru-RU"/>
        </w:rPr>
        <w:t xml:space="preserve"> избыточного </w:t>
      </w:r>
      <w:r w:rsidRPr="004862B9">
        <w:rPr>
          <w:color w:val="000000"/>
          <w:sz w:val="24"/>
          <w:szCs w:val="24"/>
          <w:lang w:eastAsia="ru-RU"/>
        </w:rPr>
        <w:t xml:space="preserve">применения лекарственных препаратов. </w:t>
      </w:r>
      <w:proofErr w:type="spellStart"/>
      <w:r w:rsidRPr="004862B9">
        <w:rPr>
          <w:color w:val="000000"/>
          <w:sz w:val="24"/>
          <w:szCs w:val="24"/>
          <w:lang w:eastAsia="ru-RU"/>
        </w:rPr>
        <w:t>Ботулинотерапия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 ХМ. Доказательная база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эффективности</w:t>
      </w:r>
      <w:r w:rsidR="00A148C9">
        <w:rPr>
          <w:color w:val="000000"/>
          <w:sz w:val="24"/>
          <w:szCs w:val="24"/>
          <w:lang w:eastAsia="ru-RU"/>
        </w:rPr>
        <w:t xml:space="preserve"> </w:t>
      </w:r>
      <w:r w:rsidRPr="00A148C9">
        <w:rPr>
          <w:color w:val="000000"/>
          <w:sz w:val="24"/>
          <w:szCs w:val="24"/>
          <w:lang w:eastAsia="ru-RU"/>
        </w:rPr>
        <w:t xml:space="preserve">и </w:t>
      </w:r>
      <w:r w:rsidRPr="004862B9">
        <w:rPr>
          <w:color w:val="000000"/>
          <w:sz w:val="24"/>
          <w:szCs w:val="24"/>
          <w:lang w:eastAsia="ru-RU"/>
        </w:rPr>
        <w:t>безопасности.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Исследование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PREEMPT.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Механизм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обезболивающего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действия лекарственного препарата ботулинического токсина типа</w:t>
      </w:r>
      <w:proofErr w:type="gramStart"/>
      <w:r w:rsidRPr="004862B9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4862B9">
        <w:rPr>
          <w:color w:val="000000"/>
          <w:sz w:val="24"/>
          <w:szCs w:val="24"/>
          <w:lang w:eastAsia="ru-RU"/>
        </w:rPr>
        <w:t xml:space="preserve"> при ХМ. Процедура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 xml:space="preserve">инъекций </w:t>
      </w:r>
      <w:proofErr w:type="spellStart"/>
      <w:r w:rsidRPr="004862B9">
        <w:rPr>
          <w:color w:val="000000"/>
          <w:sz w:val="24"/>
          <w:szCs w:val="24"/>
          <w:lang w:eastAsia="ru-RU"/>
        </w:rPr>
        <w:t>ботулотоксина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 типа</w:t>
      </w:r>
      <w:proofErr w:type="gramStart"/>
      <w:r w:rsidRPr="004862B9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4862B9">
        <w:rPr>
          <w:color w:val="000000"/>
          <w:sz w:val="24"/>
          <w:szCs w:val="24"/>
          <w:lang w:eastAsia="ru-RU"/>
        </w:rPr>
        <w:t xml:space="preserve"> при лечении ХМ. Выбор доз и выбор точек введения. Техника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инъекций. Методики «Фиксированные точки-Фиксированные дозы» и «Следуя за болью».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 xml:space="preserve">Опрос и осмотр пациента перед инъекцией, особенности пальпации </w:t>
      </w:r>
      <w:proofErr w:type="spellStart"/>
      <w:r w:rsidRPr="004862B9">
        <w:rPr>
          <w:color w:val="000000"/>
          <w:sz w:val="24"/>
          <w:szCs w:val="24"/>
          <w:lang w:eastAsia="ru-RU"/>
        </w:rPr>
        <w:t>перикраниальных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 и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жевательных мышц, положение пациента в зависимости от зоны инъекций. Подготовка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 xml:space="preserve">препарата и всех расходных материалов. Процедура инъекций </w:t>
      </w:r>
      <w:proofErr w:type="spellStart"/>
      <w:r w:rsidRPr="004862B9">
        <w:rPr>
          <w:color w:val="000000"/>
          <w:sz w:val="24"/>
          <w:szCs w:val="24"/>
          <w:lang w:eastAsia="ru-RU"/>
        </w:rPr>
        <w:t>ботулотоксина</w:t>
      </w:r>
      <w:proofErr w:type="spellEnd"/>
      <w:r w:rsidRPr="004862B9">
        <w:rPr>
          <w:color w:val="000000"/>
          <w:sz w:val="24"/>
          <w:szCs w:val="24"/>
          <w:lang w:eastAsia="ru-RU"/>
        </w:rPr>
        <w:t xml:space="preserve"> типа</w:t>
      </w:r>
      <w:proofErr w:type="gramStart"/>
      <w:r w:rsidRPr="004862B9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4862B9">
        <w:rPr>
          <w:color w:val="000000"/>
          <w:sz w:val="24"/>
          <w:szCs w:val="24"/>
          <w:lang w:eastAsia="ru-RU"/>
        </w:rPr>
        <w:t xml:space="preserve"> у</w:t>
      </w:r>
      <w:r w:rsidRPr="00A148C9">
        <w:rPr>
          <w:color w:val="000000"/>
          <w:sz w:val="24"/>
          <w:szCs w:val="24"/>
          <w:lang w:eastAsia="ru-RU"/>
        </w:rPr>
        <w:t xml:space="preserve"> </w:t>
      </w:r>
      <w:r w:rsidRPr="004862B9">
        <w:rPr>
          <w:color w:val="000000"/>
          <w:sz w:val="24"/>
          <w:szCs w:val="24"/>
          <w:lang w:eastAsia="ru-RU"/>
        </w:rPr>
        <w:t>пациента с ХМ.</w:t>
      </w:r>
    </w:p>
    <w:p w:rsidR="0085709C" w:rsidRPr="00A148C9" w:rsidRDefault="0085709C" w:rsidP="00A148C9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</w:rPr>
      </w:pPr>
    </w:p>
    <w:p w:rsidR="007D3F7A" w:rsidRPr="00A148C9" w:rsidRDefault="0085709C" w:rsidP="00A148C9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A148C9">
        <w:rPr>
          <w:b/>
          <w:sz w:val="24"/>
          <w:szCs w:val="24"/>
        </w:rPr>
        <w:t>Тема № 6:</w:t>
      </w:r>
      <w:r w:rsidR="00084E3B" w:rsidRPr="00A148C9">
        <w:rPr>
          <w:b/>
          <w:sz w:val="24"/>
          <w:szCs w:val="24"/>
        </w:rPr>
        <w:t xml:space="preserve"> </w:t>
      </w:r>
      <w:r w:rsidR="00C44CC5" w:rsidRPr="00A148C9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862B9" w:rsidRPr="00A148C9">
        <w:rPr>
          <w:b/>
          <w:color w:val="000000"/>
          <w:sz w:val="24"/>
          <w:szCs w:val="24"/>
          <w:shd w:val="clear" w:color="auto" w:fill="FFFFFF"/>
        </w:rPr>
        <w:t>Гипергидроз</w:t>
      </w:r>
      <w:proofErr w:type="spellEnd"/>
      <w:r w:rsidR="004862B9" w:rsidRPr="00A148C9">
        <w:rPr>
          <w:b/>
          <w:color w:val="000000"/>
          <w:sz w:val="24"/>
          <w:szCs w:val="24"/>
          <w:shd w:val="clear" w:color="auto" w:fill="FFFFFF"/>
        </w:rPr>
        <w:t>.</w:t>
      </w:r>
    </w:p>
    <w:p w:rsidR="00A148C9" w:rsidRPr="00A148C9" w:rsidRDefault="00A148C9" w:rsidP="00A148C9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A148C9">
        <w:rPr>
          <w:color w:val="000000"/>
          <w:sz w:val="24"/>
          <w:szCs w:val="24"/>
          <w:lang w:eastAsia="ru-RU"/>
        </w:rPr>
        <w:t>Гипергидроз</w:t>
      </w:r>
      <w:proofErr w:type="spellEnd"/>
      <w:r w:rsidRPr="00A148C9">
        <w:rPr>
          <w:color w:val="000000"/>
          <w:sz w:val="24"/>
          <w:szCs w:val="24"/>
          <w:lang w:eastAsia="ru-RU"/>
        </w:rPr>
        <w:t>: определение, терминология, классификация первичных и вторичных форм заболевания.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148C9">
        <w:rPr>
          <w:color w:val="000000"/>
          <w:sz w:val="24"/>
          <w:szCs w:val="24"/>
          <w:lang w:eastAsia="ru-RU"/>
        </w:rPr>
        <w:t xml:space="preserve">Основные клинические типы: локальный и диффузный </w:t>
      </w:r>
      <w:proofErr w:type="spellStart"/>
      <w:r w:rsidRPr="00A148C9">
        <w:rPr>
          <w:color w:val="000000"/>
          <w:sz w:val="24"/>
          <w:szCs w:val="24"/>
          <w:lang w:eastAsia="ru-RU"/>
        </w:rPr>
        <w:t>гипергидроз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. Патофизиологические механизмы формирования </w:t>
      </w:r>
      <w:proofErr w:type="spellStart"/>
      <w:r w:rsidRPr="00A148C9">
        <w:rPr>
          <w:color w:val="000000"/>
          <w:sz w:val="24"/>
          <w:szCs w:val="24"/>
          <w:lang w:eastAsia="ru-RU"/>
        </w:rPr>
        <w:t>гипергидроза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. Методики качественной и количественной оценки </w:t>
      </w:r>
      <w:proofErr w:type="spellStart"/>
      <w:r w:rsidRPr="00A148C9">
        <w:rPr>
          <w:color w:val="000000"/>
          <w:sz w:val="24"/>
          <w:szCs w:val="24"/>
          <w:lang w:eastAsia="ru-RU"/>
        </w:rPr>
        <w:t>гипергидроза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. Дифференциальный диагноз. Подходы к лечению </w:t>
      </w:r>
      <w:proofErr w:type="spellStart"/>
      <w:r w:rsidRPr="00A148C9">
        <w:rPr>
          <w:color w:val="000000"/>
          <w:sz w:val="24"/>
          <w:szCs w:val="24"/>
          <w:lang w:eastAsia="ru-RU"/>
        </w:rPr>
        <w:t>гипергидроза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: препараты для накожного местного применения, пероральная фармакотерапия, инструментальные </w:t>
      </w:r>
      <w:proofErr w:type="spellStart"/>
      <w:r w:rsidRPr="00A148C9">
        <w:rPr>
          <w:color w:val="000000"/>
          <w:sz w:val="24"/>
          <w:szCs w:val="24"/>
          <w:lang w:eastAsia="ru-RU"/>
        </w:rPr>
        <w:t>неинвазивные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 и малоинвазивные методы лечения, </w:t>
      </w:r>
      <w:proofErr w:type="spellStart"/>
      <w:r w:rsidRPr="00A148C9">
        <w:rPr>
          <w:color w:val="000000"/>
          <w:sz w:val="24"/>
          <w:szCs w:val="24"/>
          <w:lang w:eastAsia="ru-RU"/>
        </w:rPr>
        <w:t>ботулинотерапия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, хирургические методы. Различия ведения пациентов с </w:t>
      </w:r>
      <w:proofErr w:type="gramStart"/>
      <w:r w:rsidRPr="00A148C9">
        <w:rPr>
          <w:color w:val="000000"/>
          <w:sz w:val="24"/>
          <w:szCs w:val="24"/>
          <w:lang w:eastAsia="ru-RU"/>
        </w:rPr>
        <w:t>диффузным</w:t>
      </w:r>
      <w:proofErr w:type="gramEnd"/>
      <w:r w:rsidRPr="00A148C9">
        <w:rPr>
          <w:color w:val="000000"/>
          <w:sz w:val="24"/>
          <w:szCs w:val="24"/>
          <w:lang w:eastAsia="ru-RU"/>
        </w:rPr>
        <w:t xml:space="preserve"> и локальными формами </w:t>
      </w:r>
      <w:proofErr w:type="spellStart"/>
      <w:r w:rsidRPr="00A148C9">
        <w:rPr>
          <w:color w:val="000000"/>
          <w:sz w:val="24"/>
          <w:szCs w:val="24"/>
          <w:lang w:eastAsia="ru-RU"/>
        </w:rPr>
        <w:t>гипергидроза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A148C9">
        <w:rPr>
          <w:color w:val="000000"/>
          <w:sz w:val="24"/>
          <w:szCs w:val="24"/>
          <w:lang w:eastAsia="ru-RU"/>
        </w:rPr>
        <w:t>Ботулинотерапия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 локального </w:t>
      </w:r>
      <w:proofErr w:type="spellStart"/>
      <w:r w:rsidRPr="00A148C9">
        <w:rPr>
          <w:color w:val="000000"/>
          <w:sz w:val="24"/>
          <w:szCs w:val="24"/>
          <w:lang w:eastAsia="ru-RU"/>
        </w:rPr>
        <w:t>гипергидроза</w:t>
      </w:r>
      <w:proofErr w:type="spellEnd"/>
      <w:r w:rsidRPr="00A148C9">
        <w:rPr>
          <w:color w:val="000000"/>
          <w:sz w:val="24"/>
          <w:szCs w:val="24"/>
          <w:lang w:eastAsia="ru-RU"/>
        </w:rPr>
        <w:t>: доказательная база эффективности и безопасности.</w:t>
      </w:r>
      <w:proofErr w:type="gramEnd"/>
      <w:r w:rsidRPr="00A148C9">
        <w:rPr>
          <w:color w:val="000000"/>
          <w:sz w:val="24"/>
          <w:szCs w:val="24"/>
          <w:lang w:eastAsia="ru-RU"/>
        </w:rPr>
        <w:t xml:space="preserve"> Механизм действия лекарственных препаратов ботулинического токсина типа</w:t>
      </w:r>
      <w:proofErr w:type="gramStart"/>
      <w:r w:rsidRPr="00A148C9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A148C9">
        <w:rPr>
          <w:color w:val="000000"/>
          <w:sz w:val="24"/>
          <w:szCs w:val="24"/>
          <w:lang w:eastAsia="ru-RU"/>
        </w:rPr>
        <w:t xml:space="preserve"> при лечении </w:t>
      </w:r>
      <w:proofErr w:type="spellStart"/>
      <w:r w:rsidRPr="00A148C9">
        <w:rPr>
          <w:color w:val="000000"/>
          <w:sz w:val="24"/>
          <w:szCs w:val="24"/>
          <w:lang w:eastAsia="ru-RU"/>
        </w:rPr>
        <w:t>гипергидроза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. Препараты </w:t>
      </w:r>
      <w:proofErr w:type="spellStart"/>
      <w:r w:rsidRPr="00A148C9">
        <w:rPr>
          <w:color w:val="000000"/>
          <w:sz w:val="24"/>
          <w:szCs w:val="24"/>
          <w:lang w:eastAsia="ru-RU"/>
        </w:rPr>
        <w:t>ботулотоксина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 типа</w:t>
      </w:r>
      <w:proofErr w:type="gramStart"/>
      <w:r w:rsidRPr="00A148C9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A148C9">
        <w:rPr>
          <w:color w:val="000000"/>
          <w:sz w:val="24"/>
          <w:szCs w:val="24"/>
          <w:lang w:eastAsia="ru-RU"/>
        </w:rPr>
        <w:t xml:space="preserve">, разрешенные к применению в РФ для лечения </w:t>
      </w:r>
      <w:proofErr w:type="spellStart"/>
      <w:r w:rsidRPr="00A148C9">
        <w:rPr>
          <w:color w:val="000000"/>
          <w:sz w:val="24"/>
          <w:szCs w:val="24"/>
          <w:lang w:eastAsia="ru-RU"/>
        </w:rPr>
        <w:t>гипергидроза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: показания, формы выпуска, рекомендованные дозы в соответствии с утвержденной инструкцией к препаратам. </w:t>
      </w:r>
      <w:proofErr w:type="gramStart"/>
      <w:r w:rsidRPr="00A148C9">
        <w:rPr>
          <w:color w:val="000000"/>
          <w:sz w:val="24"/>
          <w:szCs w:val="24"/>
          <w:lang w:eastAsia="ru-RU"/>
        </w:rPr>
        <w:t>Методические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148C9">
        <w:rPr>
          <w:color w:val="000000"/>
          <w:sz w:val="24"/>
          <w:szCs w:val="24"/>
          <w:lang w:eastAsia="ru-RU"/>
        </w:rPr>
        <w:t>подходы</w:t>
      </w:r>
      <w:proofErr w:type="gramEnd"/>
      <w:r w:rsidRPr="00A148C9">
        <w:rPr>
          <w:color w:val="000000"/>
          <w:sz w:val="24"/>
          <w:szCs w:val="24"/>
          <w:lang w:eastAsia="ru-RU"/>
        </w:rPr>
        <w:t xml:space="preserve"> к проведению </w:t>
      </w:r>
      <w:proofErr w:type="spellStart"/>
      <w:r w:rsidRPr="00A148C9">
        <w:rPr>
          <w:color w:val="000000"/>
          <w:sz w:val="24"/>
          <w:szCs w:val="24"/>
          <w:lang w:eastAsia="ru-RU"/>
        </w:rPr>
        <w:t>ботулинотерапии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A148C9">
        <w:rPr>
          <w:color w:val="000000"/>
          <w:sz w:val="24"/>
          <w:szCs w:val="24"/>
          <w:lang w:eastAsia="ru-RU"/>
        </w:rPr>
        <w:t>гипергидроза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. Выбор дозы препарата </w:t>
      </w:r>
      <w:proofErr w:type="spellStart"/>
      <w:r w:rsidRPr="00A148C9">
        <w:rPr>
          <w:color w:val="000000"/>
          <w:sz w:val="24"/>
          <w:szCs w:val="24"/>
          <w:lang w:eastAsia="ru-RU"/>
        </w:rPr>
        <w:t>ботулотоксина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 типа</w:t>
      </w:r>
      <w:proofErr w:type="gramStart"/>
      <w:r w:rsidRPr="00A148C9">
        <w:rPr>
          <w:color w:val="000000"/>
          <w:sz w:val="24"/>
          <w:szCs w:val="24"/>
          <w:lang w:eastAsia="ru-RU"/>
        </w:rPr>
        <w:t xml:space="preserve"> А</w:t>
      </w:r>
      <w:proofErr w:type="gramEnd"/>
      <w:r w:rsidRPr="00A148C9">
        <w:rPr>
          <w:color w:val="000000"/>
          <w:sz w:val="24"/>
          <w:szCs w:val="24"/>
          <w:lang w:eastAsia="ru-RU"/>
        </w:rPr>
        <w:t xml:space="preserve"> – общей (на всю процедуру), на зону инъекций, на точку инъекции. Техника выполнения инъекций. Порядок проведения процедуры </w:t>
      </w:r>
      <w:proofErr w:type="spellStart"/>
      <w:r w:rsidRPr="00A148C9">
        <w:rPr>
          <w:color w:val="000000"/>
          <w:sz w:val="24"/>
          <w:szCs w:val="24"/>
          <w:lang w:eastAsia="ru-RU"/>
        </w:rPr>
        <w:t>ботулинотерапии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 при лечении </w:t>
      </w:r>
      <w:proofErr w:type="spellStart"/>
      <w:r w:rsidRPr="00A148C9">
        <w:rPr>
          <w:color w:val="000000"/>
          <w:sz w:val="24"/>
          <w:szCs w:val="24"/>
          <w:lang w:eastAsia="ru-RU"/>
        </w:rPr>
        <w:t>гипергидроза</w:t>
      </w:r>
      <w:proofErr w:type="spellEnd"/>
      <w:r w:rsidRPr="00A148C9">
        <w:rPr>
          <w:color w:val="000000"/>
          <w:sz w:val="24"/>
          <w:szCs w:val="24"/>
          <w:lang w:eastAsia="ru-RU"/>
        </w:rPr>
        <w:t>. Факторы, влияющие на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148C9">
        <w:rPr>
          <w:color w:val="000000"/>
          <w:sz w:val="24"/>
          <w:szCs w:val="24"/>
          <w:lang w:eastAsia="ru-RU"/>
        </w:rPr>
        <w:t xml:space="preserve">эффективность лечения </w:t>
      </w:r>
      <w:proofErr w:type="spellStart"/>
      <w:r w:rsidRPr="00A148C9">
        <w:rPr>
          <w:color w:val="000000"/>
          <w:sz w:val="24"/>
          <w:szCs w:val="24"/>
          <w:lang w:eastAsia="ru-RU"/>
        </w:rPr>
        <w:t>гипергидроза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 препаратами </w:t>
      </w:r>
      <w:proofErr w:type="spellStart"/>
      <w:r w:rsidRPr="00A148C9">
        <w:rPr>
          <w:color w:val="000000"/>
          <w:sz w:val="24"/>
          <w:szCs w:val="24"/>
          <w:lang w:eastAsia="ru-RU"/>
        </w:rPr>
        <w:t>ботулотоксина</w:t>
      </w:r>
      <w:proofErr w:type="spellEnd"/>
      <w:r w:rsidRPr="00A148C9">
        <w:rPr>
          <w:color w:val="000000"/>
          <w:sz w:val="24"/>
          <w:szCs w:val="24"/>
          <w:lang w:eastAsia="ru-RU"/>
        </w:rPr>
        <w:t xml:space="preserve"> типа А. Возможные нежелательные явления и осложнения: классификация, вероятная частота возникновения, клинические проявления, возможности коррекции, подходы к профилактике.</w:t>
      </w:r>
    </w:p>
    <w:p w:rsidR="00A148C9" w:rsidRPr="00A148C9" w:rsidRDefault="00A148C9" w:rsidP="00A148C9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1C5861" w:rsidRPr="00562189" w:rsidRDefault="001C5861" w:rsidP="001C5861">
      <w:pPr>
        <w:widowControl/>
        <w:shd w:val="clear" w:color="auto" w:fill="FFFFFF"/>
        <w:autoSpaceDE/>
        <w:autoSpaceDN/>
        <w:rPr>
          <w:color w:val="000000"/>
          <w:sz w:val="16"/>
          <w:szCs w:val="16"/>
          <w:lang w:eastAsia="ru-RU"/>
        </w:rPr>
      </w:pPr>
    </w:p>
    <w:p w:rsidR="00EF7A1E" w:rsidRPr="00562189" w:rsidRDefault="00EF7A1E" w:rsidP="00EF7A1E">
      <w:pPr>
        <w:widowControl/>
        <w:shd w:val="clear" w:color="auto" w:fill="FFFFFF"/>
        <w:autoSpaceDE/>
        <w:autoSpaceDN/>
        <w:rPr>
          <w:color w:val="000000"/>
          <w:sz w:val="16"/>
          <w:szCs w:val="16"/>
          <w:lang w:eastAsia="ru-RU"/>
        </w:rPr>
      </w:pPr>
    </w:p>
    <w:p w:rsidR="00084E3B" w:rsidRPr="00BA0209" w:rsidRDefault="00036653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BA0209">
        <w:t xml:space="preserve">     </w:t>
      </w:r>
      <w:r w:rsidR="00084E3B" w:rsidRPr="00BA0209">
        <w:t xml:space="preserve">Материально-технические </w:t>
      </w:r>
      <w:r w:rsidR="00084E3B" w:rsidRPr="00BA0209">
        <w:rPr>
          <w:spacing w:val="-3"/>
        </w:rPr>
        <w:t xml:space="preserve">условия </w:t>
      </w:r>
      <w:r w:rsidR="00084E3B" w:rsidRPr="00BA0209">
        <w:t>реализации</w:t>
      </w:r>
      <w:r w:rsidR="00084E3B" w:rsidRPr="00BA0209">
        <w:rPr>
          <w:spacing w:val="5"/>
        </w:rPr>
        <w:t xml:space="preserve"> </w:t>
      </w:r>
      <w:r w:rsidR="00084E3B" w:rsidRPr="00BA0209">
        <w:t>программы:</w:t>
      </w:r>
    </w:p>
    <w:p w:rsidR="00084E3B" w:rsidRPr="00562189" w:rsidRDefault="00084E3B" w:rsidP="00084E3B">
      <w:pPr>
        <w:pStyle w:val="a3"/>
        <w:rPr>
          <w:b/>
          <w:sz w:val="16"/>
          <w:szCs w:val="16"/>
        </w:rPr>
      </w:pPr>
    </w:p>
    <w:p w:rsidR="00084E3B" w:rsidRPr="00BA0209" w:rsidRDefault="00084E3B" w:rsidP="00AF292F">
      <w:pPr>
        <w:pStyle w:val="a3"/>
        <w:tabs>
          <w:tab w:val="left" w:pos="709"/>
        </w:tabs>
        <w:ind w:right="577"/>
      </w:pPr>
      <w:r w:rsidRPr="00BA0209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BA0209" w:rsidRDefault="00084E3B" w:rsidP="00AF292F">
      <w:pPr>
        <w:pStyle w:val="a3"/>
        <w:tabs>
          <w:tab w:val="left" w:pos="709"/>
        </w:tabs>
        <w:spacing w:line="276" w:lineRule="exact"/>
      </w:pPr>
      <w:r w:rsidRPr="00BA0209">
        <w:t>Электронная информационно-образовательная среда обеспечивает:</w:t>
      </w:r>
    </w:p>
    <w:p w:rsidR="00084E3B" w:rsidRPr="00BA0209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718" w:firstLine="0"/>
        <w:rPr>
          <w:sz w:val="24"/>
          <w:szCs w:val="24"/>
        </w:rPr>
      </w:pPr>
      <w:r w:rsidRPr="00BA0209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BA0209">
        <w:rPr>
          <w:spacing w:val="6"/>
          <w:sz w:val="24"/>
          <w:szCs w:val="24"/>
        </w:rPr>
        <w:t xml:space="preserve"> </w:t>
      </w:r>
      <w:r w:rsidRPr="00BA0209">
        <w:rPr>
          <w:sz w:val="24"/>
          <w:szCs w:val="24"/>
        </w:rPr>
        <w:t>ресурсам;</w:t>
      </w:r>
    </w:p>
    <w:p w:rsidR="00084E3B" w:rsidRPr="00BA0209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200" w:firstLine="0"/>
        <w:rPr>
          <w:sz w:val="24"/>
          <w:szCs w:val="24"/>
        </w:rPr>
      </w:pPr>
      <w:r w:rsidRPr="00BA0209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BA0209">
        <w:rPr>
          <w:spacing w:val="-6"/>
          <w:sz w:val="24"/>
          <w:szCs w:val="24"/>
        </w:rPr>
        <w:t xml:space="preserve"> </w:t>
      </w:r>
      <w:r w:rsidRPr="00BA0209">
        <w:rPr>
          <w:sz w:val="24"/>
          <w:szCs w:val="24"/>
        </w:rPr>
        <w:t>программы;</w:t>
      </w:r>
    </w:p>
    <w:p w:rsidR="00084E3B" w:rsidRPr="00BA0209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385" w:firstLine="0"/>
        <w:rPr>
          <w:sz w:val="24"/>
          <w:szCs w:val="24"/>
        </w:rPr>
      </w:pPr>
      <w:r w:rsidRPr="00BA0209">
        <w:rPr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</w:t>
      </w:r>
      <w:r w:rsidRPr="00BA0209">
        <w:rPr>
          <w:spacing w:val="-4"/>
          <w:sz w:val="24"/>
          <w:szCs w:val="24"/>
        </w:rPr>
        <w:t xml:space="preserve"> </w:t>
      </w:r>
      <w:r w:rsidRPr="00BA0209">
        <w:rPr>
          <w:sz w:val="24"/>
          <w:szCs w:val="24"/>
        </w:rPr>
        <w:t>технологий;</w:t>
      </w:r>
    </w:p>
    <w:p w:rsidR="00084E3B" w:rsidRPr="00BA0209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0" w:firstLine="0"/>
        <w:rPr>
          <w:sz w:val="24"/>
          <w:szCs w:val="24"/>
        </w:rPr>
      </w:pPr>
      <w:r w:rsidRPr="00BA0209">
        <w:rPr>
          <w:sz w:val="24"/>
          <w:szCs w:val="24"/>
        </w:rPr>
        <w:lastRenderedPageBreak/>
        <w:t>формирование электронного портфолио обучающегося, в том числе сохранение</w:t>
      </w:r>
      <w:r w:rsidRPr="00BA0209">
        <w:rPr>
          <w:spacing w:val="-31"/>
          <w:sz w:val="24"/>
          <w:szCs w:val="24"/>
        </w:rPr>
        <w:t xml:space="preserve"> </w:t>
      </w:r>
      <w:r w:rsidRPr="00BA0209">
        <w:rPr>
          <w:sz w:val="24"/>
          <w:szCs w:val="24"/>
        </w:rPr>
        <w:t xml:space="preserve">работ обучающегося, рецензий и оценок на эти работы </w:t>
      </w:r>
      <w:r w:rsidRPr="00BA0209">
        <w:rPr>
          <w:spacing w:val="-3"/>
          <w:sz w:val="24"/>
          <w:szCs w:val="24"/>
        </w:rPr>
        <w:t xml:space="preserve">со </w:t>
      </w:r>
      <w:r w:rsidRPr="00BA0209">
        <w:rPr>
          <w:sz w:val="24"/>
          <w:szCs w:val="24"/>
        </w:rPr>
        <w:t>стороны любых участников образовательного</w:t>
      </w:r>
      <w:r w:rsidRPr="00BA0209">
        <w:rPr>
          <w:spacing w:val="1"/>
          <w:sz w:val="24"/>
          <w:szCs w:val="24"/>
        </w:rPr>
        <w:t xml:space="preserve"> </w:t>
      </w:r>
      <w:r w:rsidRPr="00BA0209">
        <w:rPr>
          <w:sz w:val="24"/>
          <w:szCs w:val="24"/>
        </w:rPr>
        <w:t>процесса;</w:t>
      </w:r>
    </w:p>
    <w:p w:rsidR="00084E3B" w:rsidRPr="00BA0209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518" w:firstLine="0"/>
        <w:rPr>
          <w:sz w:val="24"/>
          <w:szCs w:val="24"/>
        </w:rPr>
      </w:pPr>
      <w:r w:rsidRPr="00BA0209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BA0209" w:rsidRDefault="00084E3B" w:rsidP="00AF292F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3" w:lineRule="auto"/>
        <w:ind w:left="0" w:right="198" w:firstLine="0"/>
        <w:rPr>
          <w:sz w:val="24"/>
          <w:szCs w:val="24"/>
        </w:rPr>
      </w:pPr>
      <w:r w:rsidRPr="00BA0209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BA0209">
        <w:rPr>
          <w:spacing w:val="-31"/>
          <w:sz w:val="24"/>
          <w:szCs w:val="24"/>
        </w:rPr>
        <w:t xml:space="preserve"> </w:t>
      </w:r>
      <w:r w:rsidRPr="00BA0209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BA0209">
        <w:rPr>
          <w:spacing w:val="-3"/>
          <w:sz w:val="24"/>
          <w:szCs w:val="24"/>
        </w:rPr>
        <w:t xml:space="preserve">учет </w:t>
      </w:r>
      <w:r w:rsidRPr="00BA0209">
        <w:rPr>
          <w:sz w:val="24"/>
          <w:szCs w:val="24"/>
        </w:rPr>
        <w:t>данных об итоговой</w:t>
      </w:r>
      <w:r w:rsidRPr="00BA0209">
        <w:rPr>
          <w:spacing w:val="-6"/>
          <w:sz w:val="24"/>
          <w:szCs w:val="24"/>
        </w:rPr>
        <w:t xml:space="preserve"> </w:t>
      </w:r>
      <w:r w:rsidR="001C23C4">
        <w:rPr>
          <w:sz w:val="24"/>
          <w:szCs w:val="24"/>
        </w:rPr>
        <w:t>аттестации.</w:t>
      </w:r>
    </w:p>
    <w:p w:rsidR="00084E3B" w:rsidRPr="00BA0209" w:rsidRDefault="00084E3B" w:rsidP="00084E3B">
      <w:pPr>
        <w:pStyle w:val="a3"/>
      </w:pPr>
    </w:p>
    <w:p w:rsidR="00084E3B" w:rsidRPr="00BA0209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BA0209">
        <w:t>Учебно-методическое обеспечение программы</w:t>
      </w:r>
    </w:p>
    <w:p w:rsidR="00084E3B" w:rsidRPr="00BA0209" w:rsidRDefault="00084E3B" w:rsidP="00084E3B">
      <w:pPr>
        <w:pStyle w:val="a3"/>
        <w:rPr>
          <w:b/>
        </w:rPr>
      </w:pP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1.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Ботулинотерапия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. Карманный справочник /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Оддерсон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И.: Практика, 2017 – 176 с.</w:t>
      </w: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2.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Ботулотоксин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в эстетической медицине. Атлас / Яна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Юцковская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, Герхард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Заттлер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:</w:t>
      </w: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Практическая Медицина, 2018 - 148 с.</w:t>
      </w: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3.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Инсульт.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Современные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подходы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диагностики,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лечения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профилактики: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методические рекомендации / под ред. Д. Р. Хасановой, В. И. Данилова. - М.: ГЭОТАР-Медиа,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2019 - 248 с.</w:t>
      </w: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4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.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Инъекции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ботулотоксина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и филлеров в клинической косметологии/ Вильям Дж.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Лифам,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Джилл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С.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Меличе</w:t>
      </w:r>
      <w:proofErr w:type="gram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р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-</w:t>
      </w:r>
      <w:proofErr w:type="gram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М. : ГЭОТАР-Медиа, 2017 – 176 с.</w:t>
      </w: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5.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Неврология. Национальное руководство. Краткое издание / под ред. Е. И. Гусева, А. Н.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Коновалова, А. Б.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Гехт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. - М.</w:t>
      </w:r>
      <w:proofErr w:type="gram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:</w:t>
      </w:r>
      <w:proofErr w:type="gram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ГЭОТАР-Медиа, 2018 - 688 с.</w:t>
      </w: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6.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Постинсультная</w:t>
      </w:r>
      <w:proofErr w:type="gram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спастичность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: современный взгляд на лечение, фармакологические и</w:t>
      </w: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организационные возможности./ Хрипун А.В.,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Кладова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И.В.,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Кивва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В.Н., Андреева Ж.А.:</w:t>
      </w: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Медицинский форум, 2017 - №2 (4). - С. 36-42.</w:t>
      </w: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7.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Спастичность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: клиника, диагностика и комплексная реабилитация с применением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ботулинотерапии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/ Бойко А. Н. [и др.]. - М.</w:t>
      </w:r>
      <w:proofErr w:type="gram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:</w:t>
      </w:r>
      <w:proofErr w:type="gram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ГЭОТАР-Медиа, 2017 - 272 с.</w:t>
      </w: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8.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Угри : учеб</w:t>
      </w:r>
      <w:proofErr w:type="gram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.</w:t>
      </w:r>
      <w:proofErr w:type="gram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п</w:t>
      </w:r>
      <w:proofErr w:type="gram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особие для врачей / В. И.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Альбанова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, О. В.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Забненкова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. - 2-е изд.,</w:t>
      </w: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перераб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. и доп. - М.</w:t>
      </w:r>
      <w:proofErr w:type="gram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:</w:t>
      </w:r>
      <w:proofErr w:type="gram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ГЭОТАР-Медиа, 2018 - 240 с.</w:t>
      </w:r>
    </w:p>
    <w:p w:rsidR="007A7E17" w:rsidRDefault="007A7E17" w:rsidP="007A7E17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9.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Фокальные дистонии: диагностика и лечение с использованием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ботулинотерапии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 /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 xml:space="preserve">Орлова О.Р., Костенко Е.В. и др.: </w:t>
      </w:r>
      <w:proofErr w:type="spellStart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МЕДпресс</w:t>
      </w:r>
      <w:proofErr w:type="spellEnd"/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, 2018 - 112 с.</w:t>
      </w:r>
      <w:r w:rsidRPr="007A7E17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7A7E17" w:rsidRPr="007A7E17" w:rsidRDefault="007A7E17" w:rsidP="007A7E17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10.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Частная неврология / А. С. Никифоров, Е. И. Гусев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. - 2-е изд., </w:t>
      </w:r>
      <w:proofErr w:type="spellStart"/>
      <w:r>
        <w:rPr>
          <w:rFonts w:ascii="yandex-sans" w:hAnsi="yandex-sans"/>
          <w:color w:val="000000"/>
          <w:sz w:val="23"/>
          <w:szCs w:val="23"/>
          <w:lang w:eastAsia="ru-RU"/>
        </w:rPr>
        <w:t>испр</w:t>
      </w:r>
      <w:proofErr w:type="spellEnd"/>
      <w:r>
        <w:rPr>
          <w:rFonts w:ascii="yandex-sans" w:hAnsi="yandex-sans"/>
          <w:color w:val="000000"/>
          <w:sz w:val="23"/>
          <w:szCs w:val="23"/>
          <w:lang w:eastAsia="ru-RU"/>
        </w:rPr>
        <w:t>. и доп. - М.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: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A7E17">
        <w:rPr>
          <w:rFonts w:ascii="yandex-sans" w:hAnsi="yandex-sans"/>
          <w:color w:val="000000"/>
          <w:sz w:val="23"/>
          <w:szCs w:val="23"/>
          <w:lang w:eastAsia="ru-RU"/>
        </w:rPr>
        <w:t>ГЭОТАР-Медиа, 2017 - 768 с.</w:t>
      </w:r>
    </w:p>
    <w:p w:rsidR="007A7E17" w:rsidRPr="007A7E17" w:rsidRDefault="007A7E17" w:rsidP="007A7E17">
      <w:pPr>
        <w:widowControl/>
        <w:shd w:val="clear" w:color="auto" w:fill="FFFFFF"/>
        <w:autoSpaceDE/>
        <w:autoSpaceDN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8039DF" w:rsidRPr="00BA0209" w:rsidRDefault="008039DF" w:rsidP="008039DF">
      <w:pPr>
        <w:pStyle w:val="a4"/>
        <w:tabs>
          <w:tab w:val="left" w:pos="478"/>
        </w:tabs>
        <w:spacing w:line="275" w:lineRule="exact"/>
        <w:ind w:left="477"/>
        <w:rPr>
          <w:sz w:val="24"/>
          <w:szCs w:val="24"/>
        </w:rPr>
      </w:pPr>
    </w:p>
    <w:p w:rsidR="00084E3B" w:rsidRPr="00BA0209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BA0209">
        <w:t>Оценка качества освоения</w:t>
      </w:r>
      <w:r w:rsidRPr="00BA0209">
        <w:rPr>
          <w:spacing w:val="-5"/>
        </w:rPr>
        <w:t xml:space="preserve"> </w:t>
      </w:r>
      <w:r w:rsidRPr="00BA0209">
        <w:t>программы</w:t>
      </w:r>
    </w:p>
    <w:p w:rsidR="00DC1748" w:rsidRPr="00381C34" w:rsidRDefault="00DC1748" w:rsidP="00381C34">
      <w:pPr>
        <w:pStyle w:val="4"/>
        <w:tabs>
          <w:tab w:val="left" w:pos="944"/>
        </w:tabs>
        <w:spacing w:line="272" w:lineRule="exact"/>
        <w:ind w:firstLine="0"/>
        <w:rPr>
          <w:sz w:val="16"/>
          <w:szCs w:val="16"/>
        </w:rPr>
      </w:pPr>
    </w:p>
    <w:p w:rsidR="002B4217" w:rsidRPr="00BA0209" w:rsidRDefault="002B4217" w:rsidP="00381C34">
      <w:pPr>
        <w:ind w:right="68" w:firstLine="284"/>
        <w:jc w:val="both"/>
        <w:rPr>
          <w:sz w:val="24"/>
          <w:szCs w:val="24"/>
        </w:rPr>
      </w:pPr>
      <w:r w:rsidRPr="00BA0209">
        <w:rPr>
          <w:sz w:val="24"/>
          <w:szCs w:val="24"/>
        </w:rPr>
        <w:t xml:space="preserve">Оценка </w:t>
      </w:r>
      <w:proofErr w:type="gramStart"/>
      <w:r w:rsidRPr="00BA0209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BA0209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BA0209" w:rsidRDefault="002B4217" w:rsidP="00381C34">
      <w:pPr>
        <w:ind w:right="68" w:firstLine="284"/>
        <w:jc w:val="both"/>
        <w:rPr>
          <w:sz w:val="24"/>
          <w:szCs w:val="24"/>
        </w:rPr>
      </w:pPr>
      <w:r w:rsidRPr="00BA0209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BA0209" w:rsidRDefault="002B4217" w:rsidP="00381C34">
      <w:pPr>
        <w:ind w:right="68" w:firstLine="284"/>
        <w:jc w:val="both"/>
        <w:rPr>
          <w:sz w:val="24"/>
          <w:szCs w:val="24"/>
        </w:rPr>
      </w:pPr>
      <w:r w:rsidRPr="00BA0209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BA0209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BA0209" w:rsidRDefault="002B4217" w:rsidP="00C31E06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BA0209">
        <w:rPr>
          <w:b/>
          <w:sz w:val="24"/>
          <w:szCs w:val="24"/>
        </w:rPr>
        <w:t>Итоговая аттестация</w:t>
      </w:r>
    </w:p>
    <w:p w:rsidR="002B4217" w:rsidRPr="00BA0209" w:rsidRDefault="002B4217" w:rsidP="00381C34">
      <w:pPr>
        <w:ind w:firstLine="284"/>
        <w:rPr>
          <w:sz w:val="24"/>
          <w:szCs w:val="24"/>
        </w:rPr>
      </w:pPr>
      <w:r w:rsidRPr="00BA0209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BA0209" w:rsidRDefault="002B4217" w:rsidP="00667B0D">
      <w:pPr>
        <w:ind w:left="284" w:firstLine="142"/>
        <w:rPr>
          <w:sz w:val="24"/>
          <w:szCs w:val="24"/>
        </w:rPr>
      </w:pPr>
    </w:p>
    <w:p w:rsidR="002B4217" w:rsidRPr="00BA0209" w:rsidRDefault="002B4217" w:rsidP="00C31E06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BA0209">
        <w:rPr>
          <w:b/>
          <w:sz w:val="24"/>
          <w:szCs w:val="24"/>
        </w:rPr>
        <w:t xml:space="preserve">Оценочные материалы </w:t>
      </w:r>
    </w:p>
    <w:p w:rsidR="00AB4C79" w:rsidRPr="00AB4C79" w:rsidRDefault="00AB4C79" w:rsidP="00AB4C79">
      <w:pPr>
        <w:spacing w:line="276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</w:t>
      </w:r>
      <w:r w:rsidRPr="00AB4C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Критерии оценивания</w:t>
      </w:r>
    </w:p>
    <w:p w:rsidR="00AB4C79" w:rsidRPr="00AB4C79" w:rsidRDefault="00AB4C79" w:rsidP="00AB4C79">
      <w:pPr>
        <w:spacing w:line="276" w:lineRule="auto"/>
        <w:ind w:left="710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AB4C79" w:rsidRPr="00AB4C79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AB4C79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B4C79" w:rsidRPr="00AB4C79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AB4C79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B4C79" w:rsidRPr="00AB4C79" w:rsidRDefault="00AB4C79" w:rsidP="00AB4C79">
      <w:pPr>
        <w:pStyle w:val="a4"/>
        <w:widowControl/>
        <w:shd w:val="clear" w:color="auto" w:fill="FFFFFF"/>
        <w:ind w:left="0"/>
        <w:rPr>
          <w:color w:val="000000"/>
          <w:sz w:val="24"/>
          <w:szCs w:val="24"/>
          <w:lang w:eastAsia="ru-RU"/>
        </w:rPr>
      </w:pPr>
      <w:r w:rsidRPr="00AB4C79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B4217" w:rsidRPr="00BA0209" w:rsidRDefault="002B4217" w:rsidP="00036653">
      <w:pPr>
        <w:spacing w:line="276" w:lineRule="auto"/>
        <w:jc w:val="center"/>
        <w:rPr>
          <w:sz w:val="24"/>
          <w:szCs w:val="24"/>
        </w:rPr>
      </w:pPr>
    </w:p>
    <w:p w:rsidR="00036653" w:rsidRDefault="00036653" w:rsidP="00036653">
      <w:pPr>
        <w:spacing w:line="276" w:lineRule="auto"/>
        <w:jc w:val="center"/>
        <w:rPr>
          <w:b/>
          <w:sz w:val="24"/>
          <w:szCs w:val="24"/>
        </w:rPr>
      </w:pPr>
      <w:r w:rsidRPr="00AB4C79">
        <w:rPr>
          <w:b/>
          <w:sz w:val="24"/>
          <w:szCs w:val="24"/>
        </w:rPr>
        <w:t>Примерные тестовые вопросы для итогового тестирования</w:t>
      </w:r>
    </w:p>
    <w:p w:rsidR="00542F5C" w:rsidRDefault="00542F5C" w:rsidP="00036653">
      <w:pPr>
        <w:spacing w:line="276" w:lineRule="auto"/>
        <w:jc w:val="center"/>
        <w:rPr>
          <w:b/>
          <w:sz w:val="24"/>
          <w:szCs w:val="24"/>
        </w:rPr>
      </w:pPr>
    </w:p>
    <w:p w:rsidR="00542F5C" w:rsidRPr="00C31E06" w:rsidRDefault="00542F5C" w:rsidP="00C31E06">
      <w:pPr>
        <w:pStyle w:val="a4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 xml:space="preserve">В </w:t>
      </w:r>
      <w:proofErr w:type="gramStart"/>
      <w:r w:rsidRPr="00C31E06">
        <w:rPr>
          <w:sz w:val="24"/>
          <w:szCs w:val="24"/>
        </w:rPr>
        <w:t>течение</w:t>
      </w:r>
      <w:proofErr w:type="gramEnd"/>
      <w:r w:rsidRPr="00C31E06">
        <w:rPr>
          <w:sz w:val="24"/>
          <w:szCs w:val="24"/>
        </w:rPr>
        <w:t xml:space="preserve"> какого периода прогрессирует цервикальная дистония</w:t>
      </w:r>
      <w:r w:rsidR="00587147" w:rsidRPr="00C31E06">
        <w:rPr>
          <w:sz w:val="24"/>
          <w:szCs w:val="24"/>
        </w:rPr>
        <w:t>?</w:t>
      </w:r>
    </w:p>
    <w:p w:rsidR="00542F5C" w:rsidRPr="00C31E06" w:rsidRDefault="00587147" w:rsidP="00C31E06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1-2 месяца</w:t>
      </w:r>
    </w:p>
    <w:p w:rsidR="00587147" w:rsidRPr="00C31E06" w:rsidRDefault="00587147" w:rsidP="00C31E06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1-3 года</w:t>
      </w:r>
    </w:p>
    <w:p w:rsidR="00587147" w:rsidRPr="00C31E06" w:rsidRDefault="00587147" w:rsidP="00C31E06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10 лет</w:t>
      </w:r>
    </w:p>
    <w:p w:rsidR="00587147" w:rsidRPr="00C31E06" w:rsidRDefault="00587147" w:rsidP="00C31E06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2-5 лет</w:t>
      </w:r>
    </w:p>
    <w:p w:rsidR="00587147" w:rsidRPr="00C31E06" w:rsidRDefault="00587147" w:rsidP="00C31E06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6-9 месяцев</w:t>
      </w:r>
    </w:p>
    <w:p w:rsidR="00587147" w:rsidRPr="00C31E06" w:rsidRDefault="00587147" w:rsidP="00C31E06">
      <w:pPr>
        <w:pStyle w:val="a4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 xml:space="preserve">Для медикаментозной терапии дистонии используются следующие </w:t>
      </w:r>
      <w:proofErr w:type="spellStart"/>
      <w:proofErr w:type="gramStart"/>
      <w:r w:rsidRPr="00C31E06">
        <w:rPr>
          <w:sz w:val="24"/>
          <w:szCs w:val="24"/>
        </w:rPr>
        <w:t>следующие</w:t>
      </w:r>
      <w:proofErr w:type="spellEnd"/>
      <w:proofErr w:type="gramEnd"/>
      <w:r w:rsidRPr="00C31E06">
        <w:rPr>
          <w:sz w:val="24"/>
          <w:szCs w:val="24"/>
        </w:rPr>
        <w:t xml:space="preserve"> группы препаратов</w:t>
      </w:r>
    </w:p>
    <w:p w:rsidR="00587147" w:rsidRPr="00C31E06" w:rsidRDefault="00587147" w:rsidP="00C31E06">
      <w:pPr>
        <w:pStyle w:val="a4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антибиотики</w:t>
      </w:r>
    </w:p>
    <w:p w:rsidR="00587147" w:rsidRPr="00C31E06" w:rsidRDefault="00587147" w:rsidP="00C31E06">
      <w:pPr>
        <w:pStyle w:val="a4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антидепрессанты</w:t>
      </w:r>
    </w:p>
    <w:p w:rsidR="00587147" w:rsidRPr="00C31E06" w:rsidRDefault="00587147" w:rsidP="00C31E06">
      <w:pPr>
        <w:pStyle w:val="a4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мио релаксанты</w:t>
      </w:r>
    </w:p>
    <w:p w:rsidR="00587147" w:rsidRPr="00C31E06" w:rsidRDefault="00587147" w:rsidP="00C31E06">
      <w:pPr>
        <w:pStyle w:val="a4"/>
        <w:numPr>
          <w:ilvl w:val="0"/>
          <w:numId w:val="7"/>
        </w:numPr>
        <w:spacing w:line="276" w:lineRule="auto"/>
        <w:rPr>
          <w:sz w:val="24"/>
          <w:szCs w:val="24"/>
        </w:rPr>
      </w:pPr>
      <w:proofErr w:type="spellStart"/>
      <w:r w:rsidRPr="00C31E06">
        <w:rPr>
          <w:sz w:val="24"/>
          <w:szCs w:val="24"/>
        </w:rPr>
        <w:t>холинолитики</w:t>
      </w:r>
      <w:proofErr w:type="spellEnd"/>
      <w:r w:rsidRPr="00C31E06">
        <w:rPr>
          <w:sz w:val="24"/>
          <w:szCs w:val="24"/>
        </w:rPr>
        <w:t xml:space="preserve">  </w:t>
      </w:r>
    </w:p>
    <w:p w:rsidR="00542F5C" w:rsidRPr="00C31E06" w:rsidRDefault="00587147" w:rsidP="00C31E06">
      <w:pPr>
        <w:pStyle w:val="a4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 xml:space="preserve">К дистонии специфического вида действия относятся </w:t>
      </w:r>
    </w:p>
    <w:p w:rsidR="00587147" w:rsidRPr="00C31E06" w:rsidRDefault="000D4DEF" w:rsidP="00C31E06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блефароспазм</w:t>
      </w:r>
    </w:p>
    <w:p w:rsidR="000D4DEF" w:rsidRPr="00C31E06" w:rsidRDefault="000D4DEF" w:rsidP="00C31E06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proofErr w:type="spellStart"/>
      <w:r w:rsidRPr="00C31E06">
        <w:rPr>
          <w:sz w:val="24"/>
          <w:szCs w:val="24"/>
        </w:rPr>
        <w:t>генерализованная</w:t>
      </w:r>
      <w:proofErr w:type="spellEnd"/>
      <w:r w:rsidRPr="00C31E06">
        <w:rPr>
          <w:sz w:val="24"/>
          <w:szCs w:val="24"/>
        </w:rPr>
        <w:t xml:space="preserve">  дистония</w:t>
      </w:r>
    </w:p>
    <w:p w:rsidR="000D4DEF" w:rsidRPr="00C31E06" w:rsidRDefault="000D4DEF" w:rsidP="00C31E06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proofErr w:type="spellStart"/>
      <w:r w:rsidRPr="00C31E06">
        <w:rPr>
          <w:sz w:val="24"/>
          <w:szCs w:val="24"/>
        </w:rPr>
        <w:t>миоклонус</w:t>
      </w:r>
      <w:proofErr w:type="spellEnd"/>
      <w:r w:rsidRPr="00C31E06">
        <w:rPr>
          <w:sz w:val="24"/>
          <w:szCs w:val="24"/>
        </w:rPr>
        <w:t>-дистония</w:t>
      </w:r>
    </w:p>
    <w:p w:rsidR="000D4DEF" w:rsidRPr="00C31E06" w:rsidRDefault="000D4DEF" w:rsidP="00C31E06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proofErr w:type="spellStart"/>
      <w:r w:rsidRPr="00C31E06">
        <w:rPr>
          <w:sz w:val="24"/>
          <w:szCs w:val="24"/>
        </w:rPr>
        <w:t>миоклонус</w:t>
      </w:r>
      <w:proofErr w:type="spellEnd"/>
      <w:r w:rsidRPr="00C31E06">
        <w:rPr>
          <w:sz w:val="24"/>
          <w:szCs w:val="24"/>
        </w:rPr>
        <w:t>-паркинсонизм</w:t>
      </w:r>
    </w:p>
    <w:p w:rsidR="000D4DEF" w:rsidRPr="00C31E06" w:rsidRDefault="000D4DEF" w:rsidP="00C31E06">
      <w:pPr>
        <w:pStyle w:val="a4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писчий спазм</w:t>
      </w:r>
    </w:p>
    <w:p w:rsidR="000D4DEF" w:rsidRPr="00C31E06" w:rsidRDefault="000D4DEF" w:rsidP="00C31E06">
      <w:pPr>
        <w:pStyle w:val="a4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Какая дистония проявляется только при выполнении определенных действий и задач?</w:t>
      </w:r>
    </w:p>
    <w:p w:rsidR="00542F5C" w:rsidRPr="00C31E06" w:rsidRDefault="000D4DEF" w:rsidP="00C31E06">
      <w:pPr>
        <w:pStyle w:val="a4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 xml:space="preserve">действие - </w:t>
      </w:r>
      <w:proofErr w:type="gramStart"/>
      <w:r w:rsidRPr="00C31E06">
        <w:rPr>
          <w:sz w:val="24"/>
          <w:szCs w:val="24"/>
        </w:rPr>
        <w:t>специфичная</w:t>
      </w:r>
      <w:proofErr w:type="gramEnd"/>
      <w:r w:rsidRPr="00C31E06">
        <w:rPr>
          <w:sz w:val="24"/>
          <w:szCs w:val="24"/>
        </w:rPr>
        <w:t xml:space="preserve"> </w:t>
      </w:r>
    </w:p>
    <w:p w:rsidR="000D4DEF" w:rsidRPr="00C31E06" w:rsidRDefault="000D4DEF" w:rsidP="00C31E06">
      <w:pPr>
        <w:pStyle w:val="a4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пароксизмальная</w:t>
      </w:r>
    </w:p>
    <w:p w:rsidR="000D4DEF" w:rsidRPr="00C31E06" w:rsidRDefault="000D4DEF" w:rsidP="00C31E06">
      <w:pPr>
        <w:pStyle w:val="a4"/>
        <w:numPr>
          <w:ilvl w:val="0"/>
          <w:numId w:val="9"/>
        </w:numPr>
        <w:spacing w:line="276" w:lineRule="auto"/>
        <w:rPr>
          <w:sz w:val="24"/>
          <w:szCs w:val="24"/>
        </w:rPr>
      </w:pPr>
      <w:proofErr w:type="spellStart"/>
      <w:r w:rsidRPr="00C31E06">
        <w:rPr>
          <w:sz w:val="24"/>
          <w:szCs w:val="24"/>
        </w:rPr>
        <w:t>персистирующая</w:t>
      </w:r>
      <w:proofErr w:type="spellEnd"/>
    </w:p>
    <w:p w:rsidR="000D4DEF" w:rsidRPr="00C31E06" w:rsidRDefault="000D4DEF" w:rsidP="00C31E06">
      <w:pPr>
        <w:pStyle w:val="a4"/>
        <w:numPr>
          <w:ilvl w:val="0"/>
          <w:numId w:val="9"/>
        </w:numPr>
        <w:spacing w:line="276" w:lineRule="auto"/>
        <w:rPr>
          <w:sz w:val="24"/>
          <w:szCs w:val="24"/>
        </w:rPr>
      </w:pPr>
      <w:proofErr w:type="gramStart"/>
      <w:r w:rsidRPr="00C31E06">
        <w:rPr>
          <w:sz w:val="24"/>
          <w:szCs w:val="24"/>
        </w:rPr>
        <w:t>с</w:t>
      </w:r>
      <w:proofErr w:type="gramEnd"/>
      <w:r w:rsidRPr="00C31E06">
        <w:rPr>
          <w:sz w:val="24"/>
          <w:szCs w:val="24"/>
        </w:rPr>
        <w:t xml:space="preserve"> </w:t>
      </w:r>
      <w:proofErr w:type="gramStart"/>
      <w:r w:rsidRPr="00C31E06">
        <w:rPr>
          <w:sz w:val="24"/>
          <w:szCs w:val="24"/>
        </w:rPr>
        <w:t>суточным</w:t>
      </w:r>
      <w:proofErr w:type="gramEnd"/>
      <w:r w:rsidRPr="00C31E06">
        <w:rPr>
          <w:sz w:val="24"/>
          <w:szCs w:val="24"/>
        </w:rPr>
        <w:t xml:space="preserve"> колебаниями</w:t>
      </w:r>
    </w:p>
    <w:p w:rsidR="000D4DEF" w:rsidRPr="00C31E06" w:rsidRDefault="000D4DEF" w:rsidP="00C31E06">
      <w:pPr>
        <w:pStyle w:val="a4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 xml:space="preserve">При какой форме дистонии наблюдается феномен </w:t>
      </w:r>
      <w:proofErr w:type="spellStart"/>
      <w:r w:rsidRPr="00C31E06">
        <w:rPr>
          <w:sz w:val="24"/>
          <w:szCs w:val="24"/>
        </w:rPr>
        <w:t>гиперэкплексии</w:t>
      </w:r>
      <w:proofErr w:type="spellEnd"/>
      <w:r w:rsidRPr="00C31E06">
        <w:rPr>
          <w:sz w:val="24"/>
          <w:szCs w:val="24"/>
        </w:rPr>
        <w:t xml:space="preserve"> (подпрыгивание, вздрагивание при неожиданных стимулах)?</w:t>
      </w:r>
    </w:p>
    <w:p w:rsidR="000D4DEF" w:rsidRPr="00C31E06" w:rsidRDefault="000D4DEF" w:rsidP="00C31E06">
      <w:pPr>
        <w:pStyle w:val="a4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блефароспазм</w:t>
      </w:r>
    </w:p>
    <w:p w:rsidR="000D4DEF" w:rsidRPr="00C31E06" w:rsidRDefault="00607FC7" w:rsidP="00C31E06">
      <w:pPr>
        <w:pStyle w:val="a4"/>
        <w:numPr>
          <w:ilvl w:val="0"/>
          <w:numId w:val="10"/>
        </w:numPr>
        <w:spacing w:line="276" w:lineRule="auto"/>
        <w:rPr>
          <w:sz w:val="24"/>
          <w:szCs w:val="24"/>
        </w:rPr>
      </w:pPr>
      <w:proofErr w:type="spellStart"/>
      <w:r w:rsidRPr="00C31E06">
        <w:rPr>
          <w:sz w:val="24"/>
          <w:szCs w:val="24"/>
        </w:rPr>
        <w:t>генерализованная</w:t>
      </w:r>
      <w:proofErr w:type="spellEnd"/>
      <w:r w:rsidRPr="00C31E06">
        <w:rPr>
          <w:sz w:val="24"/>
          <w:szCs w:val="24"/>
        </w:rPr>
        <w:t xml:space="preserve"> дистония</w:t>
      </w:r>
    </w:p>
    <w:p w:rsidR="00607FC7" w:rsidRPr="00C31E06" w:rsidRDefault="00607FC7" w:rsidP="00C31E06">
      <w:pPr>
        <w:pStyle w:val="a4"/>
        <w:numPr>
          <w:ilvl w:val="0"/>
          <w:numId w:val="10"/>
        </w:numPr>
        <w:spacing w:line="276" w:lineRule="auto"/>
        <w:rPr>
          <w:sz w:val="24"/>
          <w:szCs w:val="24"/>
        </w:rPr>
      </w:pPr>
      <w:proofErr w:type="spellStart"/>
      <w:r w:rsidRPr="00C31E06">
        <w:rPr>
          <w:sz w:val="24"/>
          <w:szCs w:val="24"/>
        </w:rPr>
        <w:t>ларингеальная</w:t>
      </w:r>
      <w:proofErr w:type="spellEnd"/>
      <w:r w:rsidRPr="00C31E06">
        <w:rPr>
          <w:sz w:val="24"/>
          <w:szCs w:val="24"/>
        </w:rPr>
        <w:t xml:space="preserve"> дистония</w:t>
      </w:r>
    </w:p>
    <w:p w:rsidR="00607FC7" w:rsidRPr="00C31E06" w:rsidRDefault="00607FC7" w:rsidP="00C31E06">
      <w:pPr>
        <w:pStyle w:val="a4"/>
        <w:numPr>
          <w:ilvl w:val="0"/>
          <w:numId w:val="10"/>
        </w:numPr>
        <w:spacing w:line="276" w:lineRule="auto"/>
        <w:rPr>
          <w:sz w:val="24"/>
          <w:szCs w:val="24"/>
        </w:rPr>
      </w:pPr>
      <w:proofErr w:type="spellStart"/>
      <w:r w:rsidRPr="00C31E06">
        <w:rPr>
          <w:sz w:val="24"/>
          <w:szCs w:val="24"/>
        </w:rPr>
        <w:t>фарингеальная</w:t>
      </w:r>
      <w:proofErr w:type="spellEnd"/>
      <w:r w:rsidRPr="00C31E06">
        <w:rPr>
          <w:sz w:val="24"/>
          <w:szCs w:val="24"/>
        </w:rPr>
        <w:t xml:space="preserve"> дистония</w:t>
      </w:r>
    </w:p>
    <w:p w:rsidR="00607FC7" w:rsidRPr="00C31E06" w:rsidRDefault="00607FC7" w:rsidP="00C31E06">
      <w:pPr>
        <w:pStyle w:val="a4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цервикальная дистония</w:t>
      </w:r>
    </w:p>
    <w:p w:rsidR="000D4DEF" w:rsidRPr="00C31E06" w:rsidRDefault="000418E0" w:rsidP="00C31E06">
      <w:pPr>
        <w:pStyle w:val="a4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К какому блоку заболеваний по МКБ-10 относится мигрень?</w:t>
      </w:r>
    </w:p>
    <w:p w:rsidR="000418E0" w:rsidRPr="00C31E06" w:rsidRDefault="000418E0" w:rsidP="00C31E06">
      <w:pPr>
        <w:pStyle w:val="a4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эпизодические и пароксизмальные расстройства</w:t>
      </w:r>
    </w:p>
    <w:p w:rsidR="000418E0" w:rsidRPr="00C31E06" w:rsidRDefault="000418E0" w:rsidP="00C31E06">
      <w:pPr>
        <w:pStyle w:val="a4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поражения отдельных нервов, нервных корешков и сплетений</w:t>
      </w:r>
    </w:p>
    <w:p w:rsidR="000418E0" w:rsidRPr="00C31E06" w:rsidRDefault="000418E0" w:rsidP="00C31E06">
      <w:pPr>
        <w:pStyle w:val="a4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другие нарушения нервной системы</w:t>
      </w:r>
    </w:p>
    <w:p w:rsidR="000418E0" w:rsidRPr="00C31E06" w:rsidRDefault="000418E0" w:rsidP="00C31E06">
      <w:pPr>
        <w:pStyle w:val="a4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Назовите основные характеристики головной боли при мигрени?</w:t>
      </w:r>
    </w:p>
    <w:p w:rsidR="000418E0" w:rsidRPr="00C31E06" w:rsidRDefault="000418E0" w:rsidP="00C31E06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постепенно нарастающая</w:t>
      </w:r>
    </w:p>
    <w:p w:rsidR="000418E0" w:rsidRPr="00C31E06" w:rsidRDefault="000418E0" w:rsidP="00C31E06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диффузная</w:t>
      </w:r>
    </w:p>
    <w:p w:rsidR="000418E0" w:rsidRPr="00C31E06" w:rsidRDefault="000418E0" w:rsidP="00C31E06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пульсирующая</w:t>
      </w:r>
    </w:p>
    <w:p w:rsidR="000418E0" w:rsidRPr="00C31E06" w:rsidRDefault="000418E0" w:rsidP="00C31E06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односторонняя</w:t>
      </w:r>
    </w:p>
    <w:p w:rsidR="000418E0" w:rsidRPr="00C31E06" w:rsidRDefault="000418E0" w:rsidP="00C31E06">
      <w:pPr>
        <w:pStyle w:val="a4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двусторонняя</w:t>
      </w:r>
    </w:p>
    <w:p w:rsidR="000418E0" w:rsidRPr="00C31E06" w:rsidRDefault="000418E0" w:rsidP="00C31E06">
      <w:pPr>
        <w:pStyle w:val="a4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Что относится к осложнениям мигрени?</w:t>
      </w:r>
    </w:p>
    <w:p w:rsidR="000418E0" w:rsidRPr="00C31E06" w:rsidRDefault="00C95A29" w:rsidP="00C31E06">
      <w:pPr>
        <w:pStyle w:val="a4"/>
        <w:numPr>
          <w:ilvl w:val="0"/>
          <w:numId w:val="13"/>
        </w:numPr>
        <w:spacing w:line="276" w:lineRule="auto"/>
        <w:rPr>
          <w:sz w:val="24"/>
          <w:szCs w:val="24"/>
        </w:rPr>
      </w:pPr>
      <w:proofErr w:type="spellStart"/>
      <w:r w:rsidRPr="00C31E06">
        <w:rPr>
          <w:sz w:val="24"/>
          <w:szCs w:val="24"/>
        </w:rPr>
        <w:lastRenderedPageBreak/>
        <w:t>м</w:t>
      </w:r>
      <w:r w:rsidR="000418E0" w:rsidRPr="00C31E06">
        <w:rPr>
          <w:sz w:val="24"/>
          <w:szCs w:val="24"/>
        </w:rPr>
        <w:t>игренозный</w:t>
      </w:r>
      <w:proofErr w:type="spellEnd"/>
      <w:r w:rsidR="000418E0" w:rsidRPr="00C31E06">
        <w:rPr>
          <w:sz w:val="24"/>
          <w:szCs w:val="24"/>
        </w:rPr>
        <w:t xml:space="preserve"> </w:t>
      </w:r>
      <w:r w:rsidRPr="00C31E06">
        <w:rPr>
          <w:sz w:val="24"/>
          <w:szCs w:val="24"/>
        </w:rPr>
        <w:t>инфаркт</w:t>
      </w:r>
    </w:p>
    <w:p w:rsidR="00C95A29" w:rsidRPr="00C31E06" w:rsidRDefault="00C95A29" w:rsidP="00C31E06">
      <w:pPr>
        <w:pStyle w:val="a4"/>
        <w:numPr>
          <w:ilvl w:val="0"/>
          <w:numId w:val="13"/>
        </w:numPr>
        <w:spacing w:line="276" w:lineRule="auto"/>
        <w:rPr>
          <w:sz w:val="24"/>
          <w:szCs w:val="24"/>
        </w:rPr>
      </w:pPr>
      <w:proofErr w:type="spellStart"/>
      <w:r w:rsidRPr="00C31E06">
        <w:rPr>
          <w:sz w:val="24"/>
          <w:szCs w:val="24"/>
        </w:rPr>
        <w:t>мигренозный</w:t>
      </w:r>
      <w:proofErr w:type="spellEnd"/>
      <w:r w:rsidRPr="00C31E06">
        <w:rPr>
          <w:sz w:val="24"/>
          <w:szCs w:val="24"/>
        </w:rPr>
        <w:t xml:space="preserve"> статус</w:t>
      </w:r>
    </w:p>
    <w:p w:rsidR="00C95A29" w:rsidRPr="00C31E06" w:rsidRDefault="00C95A29" w:rsidP="00C31E06">
      <w:pPr>
        <w:pStyle w:val="a4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 xml:space="preserve">синдром </w:t>
      </w:r>
      <w:proofErr w:type="spellStart"/>
      <w:r w:rsidRPr="00C31E06">
        <w:rPr>
          <w:sz w:val="24"/>
          <w:szCs w:val="24"/>
        </w:rPr>
        <w:t>циклическох</w:t>
      </w:r>
      <w:proofErr w:type="spellEnd"/>
      <w:r w:rsidRPr="00C31E06">
        <w:rPr>
          <w:sz w:val="24"/>
          <w:szCs w:val="24"/>
        </w:rPr>
        <w:t xml:space="preserve"> рвот</w:t>
      </w:r>
    </w:p>
    <w:p w:rsidR="00C95A29" w:rsidRPr="00C31E06" w:rsidRDefault="00C95A29" w:rsidP="00C31E06">
      <w:pPr>
        <w:pStyle w:val="a4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спорадическая гемиплегическая мигрень</w:t>
      </w:r>
    </w:p>
    <w:p w:rsidR="00C95A29" w:rsidRPr="00C31E06" w:rsidRDefault="00C95A29" w:rsidP="00C31E06">
      <w:pPr>
        <w:pStyle w:val="a4"/>
        <w:numPr>
          <w:ilvl w:val="0"/>
          <w:numId w:val="13"/>
        </w:numPr>
        <w:spacing w:line="276" w:lineRule="auto"/>
        <w:rPr>
          <w:sz w:val="24"/>
          <w:szCs w:val="24"/>
        </w:rPr>
      </w:pPr>
      <w:proofErr w:type="spellStart"/>
      <w:r w:rsidRPr="00C31E06">
        <w:rPr>
          <w:sz w:val="24"/>
          <w:szCs w:val="24"/>
        </w:rPr>
        <w:t>персистирующая</w:t>
      </w:r>
      <w:proofErr w:type="spellEnd"/>
      <w:r w:rsidRPr="00C31E06">
        <w:rPr>
          <w:sz w:val="24"/>
          <w:szCs w:val="24"/>
        </w:rPr>
        <w:t xml:space="preserve"> аура без инфаркта</w:t>
      </w:r>
    </w:p>
    <w:p w:rsidR="00C95A29" w:rsidRPr="00C31E06" w:rsidRDefault="00C95A29" w:rsidP="00C31E06">
      <w:pPr>
        <w:pStyle w:val="a4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Сколько выделяют типов семейной гемиплегической мигрени?</w:t>
      </w:r>
    </w:p>
    <w:p w:rsidR="00C95A29" w:rsidRPr="00C31E06" w:rsidRDefault="00C95A29" w:rsidP="00C31E06">
      <w:pPr>
        <w:pStyle w:val="a4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5 типов</w:t>
      </w:r>
    </w:p>
    <w:p w:rsidR="00C95A29" w:rsidRPr="00C31E06" w:rsidRDefault="00C95A29" w:rsidP="00C31E06">
      <w:pPr>
        <w:pStyle w:val="a4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4 типа</w:t>
      </w:r>
    </w:p>
    <w:p w:rsidR="00C95A29" w:rsidRPr="00C31E06" w:rsidRDefault="00C95A29" w:rsidP="00C31E06">
      <w:pPr>
        <w:pStyle w:val="a4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6 типов</w:t>
      </w:r>
    </w:p>
    <w:p w:rsidR="00C95A29" w:rsidRPr="00C31E06" w:rsidRDefault="00C95A29" w:rsidP="00C31E06">
      <w:pPr>
        <w:pStyle w:val="a4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3 типа</w:t>
      </w:r>
    </w:p>
    <w:p w:rsidR="000D4DEF" w:rsidRPr="00C31E06" w:rsidRDefault="00C95A29" w:rsidP="00C31E06">
      <w:pPr>
        <w:pStyle w:val="a4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 xml:space="preserve"> На каких данных основывается диагностика мигрени?</w:t>
      </w:r>
    </w:p>
    <w:p w:rsidR="00C95A29" w:rsidRPr="00C31E06" w:rsidRDefault="00C95A29" w:rsidP="00C31E06">
      <w:pPr>
        <w:pStyle w:val="a4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на основании жалоб</w:t>
      </w:r>
    </w:p>
    <w:p w:rsidR="00C95A29" w:rsidRPr="00C31E06" w:rsidRDefault="00C95A29" w:rsidP="00C31E06">
      <w:pPr>
        <w:pStyle w:val="a4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на данных осмотра</w:t>
      </w:r>
    </w:p>
    <w:p w:rsidR="00C95A29" w:rsidRPr="00C31E06" w:rsidRDefault="00C95A29" w:rsidP="00C31E06">
      <w:pPr>
        <w:pStyle w:val="a4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 xml:space="preserve">на данных </w:t>
      </w:r>
      <w:proofErr w:type="spellStart"/>
      <w:r w:rsidRPr="00C31E06">
        <w:rPr>
          <w:sz w:val="24"/>
          <w:szCs w:val="24"/>
        </w:rPr>
        <w:t>нейровизуализационных</w:t>
      </w:r>
      <w:proofErr w:type="spellEnd"/>
      <w:r w:rsidRPr="00C31E06">
        <w:rPr>
          <w:sz w:val="24"/>
          <w:szCs w:val="24"/>
        </w:rPr>
        <w:t xml:space="preserve">  методов исследования</w:t>
      </w:r>
    </w:p>
    <w:p w:rsidR="00C95A29" w:rsidRPr="00C31E06" w:rsidRDefault="00C95A29" w:rsidP="00C31E06">
      <w:pPr>
        <w:pStyle w:val="a4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C31E06">
        <w:rPr>
          <w:sz w:val="24"/>
          <w:szCs w:val="24"/>
        </w:rPr>
        <w:t>на данных анамнеза</w:t>
      </w:r>
    </w:p>
    <w:p w:rsidR="000D4DEF" w:rsidRDefault="000D4DEF" w:rsidP="000D4DEF">
      <w:pPr>
        <w:spacing w:line="276" w:lineRule="auto"/>
        <w:rPr>
          <w:b/>
          <w:sz w:val="24"/>
          <w:szCs w:val="24"/>
        </w:rPr>
      </w:pPr>
    </w:p>
    <w:p w:rsidR="000D4DEF" w:rsidRPr="000D4DEF" w:rsidRDefault="000D4DEF" w:rsidP="000D4DEF">
      <w:pPr>
        <w:spacing w:line="276" w:lineRule="auto"/>
        <w:rPr>
          <w:b/>
          <w:sz w:val="24"/>
          <w:szCs w:val="24"/>
        </w:rPr>
      </w:pPr>
    </w:p>
    <w:p w:rsidR="00712B8A" w:rsidRPr="00BA0209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BA0209">
        <w:t>Составитель</w:t>
      </w:r>
      <w:r w:rsidRPr="00BA0209">
        <w:rPr>
          <w:spacing w:val="5"/>
        </w:rPr>
        <w:t xml:space="preserve"> </w:t>
      </w:r>
      <w:r w:rsidRPr="00BA0209">
        <w:t>программы:</w:t>
      </w:r>
    </w:p>
    <w:p w:rsidR="00712B8A" w:rsidRPr="00BA0209" w:rsidRDefault="008F424D" w:rsidP="00036653">
      <w:pPr>
        <w:pStyle w:val="a3"/>
        <w:spacing w:line="275" w:lineRule="exact"/>
        <w:ind w:left="953"/>
      </w:pPr>
      <w:r w:rsidRPr="00BA0209">
        <w:t xml:space="preserve"> </w:t>
      </w:r>
    </w:p>
    <w:sectPr w:rsidR="00712B8A" w:rsidRPr="00BA0209" w:rsidSect="002B4217">
      <w:pgSz w:w="11910" w:h="16840"/>
      <w:pgMar w:top="1020" w:right="853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5D156D6"/>
    <w:multiLevelType w:val="hybridMultilevel"/>
    <w:tmpl w:val="2A6018BC"/>
    <w:lvl w:ilvl="0" w:tplc="3AC64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F72B0"/>
    <w:multiLevelType w:val="hybridMultilevel"/>
    <w:tmpl w:val="BB52E5CE"/>
    <w:lvl w:ilvl="0" w:tplc="D1F89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4">
    <w:nsid w:val="1A211797"/>
    <w:multiLevelType w:val="hybridMultilevel"/>
    <w:tmpl w:val="FD14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629"/>
    <w:multiLevelType w:val="hybridMultilevel"/>
    <w:tmpl w:val="7F6E0B20"/>
    <w:lvl w:ilvl="0" w:tplc="76ECC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1A5DC4"/>
    <w:multiLevelType w:val="hybridMultilevel"/>
    <w:tmpl w:val="F31E907C"/>
    <w:lvl w:ilvl="0" w:tplc="67E2B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B3AE1"/>
    <w:multiLevelType w:val="hybridMultilevel"/>
    <w:tmpl w:val="8EEA46D6"/>
    <w:lvl w:ilvl="0" w:tplc="A3CE9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9F5ACC"/>
    <w:multiLevelType w:val="hybridMultilevel"/>
    <w:tmpl w:val="98BCF67E"/>
    <w:lvl w:ilvl="0" w:tplc="FA785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6A4159"/>
    <w:multiLevelType w:val="hybridMultilevel"/>
    <w:tmpl w:val="1F8C852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47E2259"/>
    <w:multiLevelType w:val="hybridMultilevel"/>
    <w:tmpl w:val="AFACEC64"/>
    <w:lvl w:ilvl="0" w:tplc="16FE5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57E6B6F"/>
    <w:multiLevelType w:val="hybridMultilevel"/>
    <w:tmpl w:val="75908B14"/>
    <w:lvl w:ilvl="0" w:tplc="49F6B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0348E6"/>
    <w:multiLevelType w:val="hybridMultilevel"/>
    <w:tmpl w:val="9DE019B8"/>
    <w:lvl w:ilvl="0" w:tplc="60843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2B8A"/>
    <w:rsid w:val="00036653"/>
    <w:rsid w:val="000418E0"/>
    <w:rsid w:val="000434A9"/>
    <w:rsid w:val="00050433"/>
    <w:rsid w:val="00084E3B"/>
    <w:rsid w:val="00085502"/>
    <w:rsid w:val="000A1EBF"/>
    <w:rsid w:val="000D4DEF"/>
    <w:rsid w:val="000E2B2B"/>
    <w:rsid w:val="001237ED"/>
    <w:rsid w:val="00145BA9"/>
    <w:rsid w:val="00196D6D"/>
    <w:rsid w:val="001B5B8A"/>
    <w:rsid w:val="001C23C4"/>
    <w:rsid w:val="001C4ADA"/>
    <w:rsid w:val="001C5861"/>
    <w:rsid w:val="002347B3"/>
    <w:rsid w:val="00285F0E"/>
    <w:rsid w:val="002B068A"/>
    <w:rsid w:val="002B0ED7"/>
    <w:rsid w:val="002B4217"/>
    <w:rsid w:val="002C788B"/>
    <w:rsid w:val="002D11E0"/>
    <w:rsid w:val="002D171F"/>
    <w:rsid w:val="002D740E"/>
    <w:rsid w:val="00341205"/>
    <w:rsid w:val="00381C34"/>
    <w:rsid w:val="003A0EED"/>
    <w:rsid w:val="003F046B"/>
    <w:rsid w:val="004574C5"/>
    <w:rsid w:val="004862B9"/>
    <w:rsid w:val="00542F5C"/>
    <w:rsid w:val="00562189"/>
    <w:rsid w:val="00567F90"/>
    <w:rsid w:val="0058282E"/>
    <w:rsid w:val="00582BC5"/>
    <w:rsid w:val="00587147"/>
    <w:rsid w:val="00587E67"/>
    <w:rsid w:val="005A4942"/>
    <w:rsid w:val="005B1E95"/>
    <w:rsid w:val="005C1C24"/>
    <w:rsid w:val="005C4AEC"/>
    <w:rsid w:val="005E5133"/>
    <w:rsid w:val="00607FC7"/>
    <w:rsid w:val="00667B0D"/>
    <w:rsid w:val="00670469"/>
    <w:rsid w:val="00685D72"/>
    <w:rsid w:val="006D2A42"/>
    <w:rsid w:val="006D3418"/>
    <w:rsid w:val="006E30E9"/>
    <w:rsid w:val="0070423E"/>
    <w:rsid w:val="00712B8A"/>
    <w:rsid w:val="00725C26"/>
    <w:rsid w:val="00753AA2"/>
    <w:rsid w:val="00767A96"/>
    <w:rsid w:val="007707EC"/>
    <w:rsid w:val="0078143A"/>
    <w:rsid w:val="007A7E17"/>
    <w:rsid w:val="007B6AAC"/>
    <w:rsid w:val="007D3F7A"/>
    <w:rsid w:val="008039DF"/>
    <w:rsid w:val="0085709C"/>
    <w:rsid w:val="00867BB0"/>
    <w:rsid w:val="008B0A71"/>
    <w:rsid w:val="008F424D"/>
    <w:rsid w:val="0096323C"/>
    <w:rsid w:val="00980F16"/>
    <w:rsid w:val="009B23CF"/>
    <w:rsid w:val="009C00E9"/>
    <w:rsid w:val="00A03912"/>
    <w:rsid w:val="00A148C9"/>
    <w:rsid w:val="00A32687"/>
    <w:rsid w:val="00A77823"/>
    <w:rsid w:val="00A80FC0"/>
    <w:rsid w:val="00AB4C79"/>
    <w:rsid w:val="00AD45AF"/>
    <w:rsid w:val="00AE588D"/>
    <w:rsid w:val="00AF292F"/>
    <w:rsid w:val="00B72C35"/>
    <w:rsid w:val="00B753FA"/>
    <w:rsid w:val="00BA0209"/>
    <w:rsid w:val="00BB3551"/>
    <w:rsid w:val="00BC58D5"/>
    <w:rsid w:val="00BE2DC5"/>
    <w:rsid w:val="00C0156F"/>
    <w:rsid w:val="00C31E06"/>
    <w:rsid w:val="00C44CC5"/>
    <w:rsid w:val="00C477B5"/>
    <w:rsid w:val="00C914AF"/>
    <w:rsid w:val="00C95A29"/>
    <w:rsid w:val="00CC2035"/>
    <w:rsid w:val="00CD1D02"/>
    <w:rsid w:val="00D45D2B"/>
    <w:rsid w:val="00D8480D"/>
    <w:rsid w:val="00DC1748"/>
    <w:rsid w:val="00DC24DC"/>
    <w:rsid w:val="00DF46CE"/>
    <w:rsid w:val="00E20B31"/>
    <w:rsid w:val="00E2799E"/>
    <w:rsid w:val="00E41C1A"/>
    <w:rsid w:val="00E846BD"/>
    <w:rsid w:val="00E97C82"/>
    <w:rsid w:val="00EC1342"/>
    <w:rsid w:val="00EF7A1E"/>
    <w:rsid w:val="00FA6088"/>
    <w:rsid w:val="00FC6AA4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5BCD-1959-46FE-8043-6253A50D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69</cp:revision>
  <dcterms:created xsi:type="dcterms:W3CDTF">2020-09-22T08:10:00Z</dcterms:created>
  <dcterms:modified xsi:type="dcterms:W3CDTF">2020-11-28T19:46:00Z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